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BC0CAD0" w14:textId="0A887FE4" w:rsidR="00A2646A" w:rsidRPr="00A8666E" w:rsidRDefault="00A2646A" w:rsidP="002F5FE8">
      <w:pPr>
        <w:pBdr>
          <w:bottom w:val="single" w:sz="4" w:space="1" w:color="auto"/>
        </w:pBdr>
        <w:jc w:val="center"/>
        <w:rPr>
          <w:rFonts w:ascii="Palatino Linotype" w:hAnsi="Palatino Linotype"/>
          <w:b/>
          <w:bCs/>
          <w:position w:val="0"/>
          <w:sz w:val="28"/>
          <w:szCs w:val="28"/>
          <w:vertAlign w:val="baseline"/>
        </w:rPr>
      </w:pPr>
      <w:r w:rsidRPr="00A8666E">
        <w:rPr>
          <w:rFonts w:ascii="Palatino Linotype" w:hAnsi="Palatino Linotype"/>
          <w:b/>
          <w:bCs/>
          <w:position w:val="0"/>
          <w:sz w:val="28"/>
          <w:szCs w:val="28"/>
          <w:vertAlign w:val="baseline"/>
        </w:rPr>
        <w:t xml:space="preserve">Town of Ridgefield </w:t>
      </w:r>
      <w:r w:rsidR="005E3E83" w:rsidRPr="00A8666E">
        <w:rPr>
          <w:rFonts w:ascii="Palatino Linotype" w:hAnsi="Palatino Linotype"/>
          <w:b/>
          <w:bCs/>
          <w:position w:val="0"/>
          <w:sz w:val="28"/>
          <w:szCs w:val="28"/>
          <w:vertAlign w:val="baseline"/>
        </w:rPr>
        <w:t xml:space="preserve">Pension Commission </w:t>
      </w:r>
    </w:p>
    <w:p w14:paraId="6E315C16" w14:textId="181AD062" w:rsidR="00A2646A" w:rsidRPr="00A8666E" w:rsidRDefault="008600E9" w:rsidP="00A2646A">
      <w:pPr>
        <w:shd w:val="clear" w:color="auto" w:fill="FDFDFD"/>
        <w:jc w:val="center"/>
        <w:rPr>
          <w:rFonts w:ascii="Palatino Linotype" w:hAnsi="Palatino Linotype"/>
          <w:b/>
          <w:bCs/>
          <w:position w:val="0"/>
          <w:sz w:val="28"/>
          <w:szCs w:val="28"/>
          <w:vertAlign w:val="baseline"/>
        </w:rPr>
      </w:pPr>
      <w:r>
        <w:rPr>
          <w:rFonts w:ascii="Palatino Linotype" w:hAnsi="Palatino Linotype"/>
          <w:b/>
          <w:bCs/>
          <w:position w:val="0"/>
          <w:sz w:val="28"/>
          <w:szCs w:val="28"/>
          <w:vertAlign w:val="baseline"/>
        </w:rPr>
        <w:t xml:space="preserve">Monday </w:t>
      </w:r>
      <w:r w:rsidR="008C40AA">
        <w:rPr>
          <w:rFonts w:ascii="Palatino Linotype" w:hAnsi="Palatino Linotype"/>
          <w:b/>
          <w:bCs/>
          <w:position w:val="0"/>
          <w:sz w:val="28"/>
          <w:szCs w:val="28"/>
          <w:vertAlign w:val="baseline"/>
        </w:rPr>
        <w:t xml:space="preserve">October 26, </w:t>
      </w:r>
      <w:r w:rsidR="00C308E2">
        <w:rPr>
          <w:rFonts w:ascii="Palatino Linotype" w:hAnsi="Palatino Linotype"/>
          <w:b/>
          <w:bCs/>
          <w:position w:val="0"/>
          <w:sz w:val="28"/>
          <w:szCs w:val="28"/>
          <w:vertAlign w:val="baseline"/>
        </w:rPr>
        <w:t>2026</w:t>
      </w:r>
      <w:r w:rsidR="00206EB6">
        <w:rPr>
          <w:rFonts w:ascii="Palatino Linotype" w:hAnsi="Palatino Linotype"/>
          <w:b/>
          <w:bCs/>
          <w:position w:val="0"/>
          <w:sz w:val="28"/>
          <w:szCs w:val="28"/>
          <w:vertAlign w:val="baseline"/>
        </w:rPr>
        <w:t xml:space="preserve"> </w:t>
      </w:r>
      <w:r w:rsidR="00A2646A" w:rsidRPr="00A8666E">
        <w:rPr>
          <w:rFonts w:ascii="Palatino Linotype" w:hAnsi="Palatino Linotype"/>
          <w:b/>
          <w:bCs/>
          <w:position w:val="0"/>
          <w:sz w:val="28"/>
          <w:szCs w:val="28"/>
          <w:vertAlign w:val="baseline"/>
        </w:rPr>
        <w:t xml:space="preserve">at </w:t>
      </w:r>
      <w:r w:rsidR="00192CF3">
        <w:rPr>
          <w:rFonts w:ascii="Palatino Linotype" w:hAnsi="Palatino Linotype"/>
          <w:b/>
          <w:bCs/>
          <w:position w:val="0"/>
          <w:sz w:val="28"/>
          <w:szCs w:val="28"/>
          <w:vertAlign w:val="baseline"/>
        </w:rPr>
        <w:t>6</w:t>
      </w:r>
      <w:r w:rsidR="00ED4ED0">
        <w:rPr>
          <w:rFonts w:ascii="Palatino Linotype" w:hAnsi="Palatino Linotype"/>
          <w:b/>
          <w:bCs/>
          <w:position w:val="0"/>
          <w:sz w:val="28"/>
          <w:szCs w:val="28"/>
          <w:vertAlign w:val="baseline"/>
        </w:rPr>
        <w:t>:00</w:t>
      </w:r>
      <w:r w:rsidR="00A82C86">
        <w:rPr>
          <w:rFonts w:ascii="Palatino Linotype" w:hAnsi="Palatino Linotype"/>
          <w:b/>
          <w:bCs/>
          <w:position w:val="0"/>
          <w:sz w:val="28"/>
          <w:szCs w:val="28"/>
          <w:vertAlign w:val="baseline"/>
        </w:rPr>
        <w:t xml:space="preserve"> </w:t>
      </w:r>
      <w:r w:rsidR="00A2646A" w:rsidRPr="00A8666E">
        <w:rPr>
          <w:rFonts w:ascii="Palatino Linotype" w:hAnsi="Palatino Linotype"/>
          <w:b/>
          <w:bCs/>
          <w:position w:val="0"/>
          <w:sz w:val="28"/>
          <w:szCs w:val="28"/>
          <w:vertAlign w:val="baseline"/>
        </w:rPr>
        <w:t>pm</w:t>
      </w:r>
    </w:p>
    <w:p w14:paraId="76A69F9D" w14:textId="1FA898EC" w:rsidR="00A2646A" w:rsidRPr="00A8666E" w:rsidRDefault="004B0894" w:rsidP="00A2646A">
      <w:pPr>
        <w:keepNext/>
        <w:jc w:val="center"/>
        <w:outlineLvl w:val="2"/>
        <w:rPr>
          <w:rFonts w:ascii="Palatino Linotype" w:hAnsi="Palatino Linotype"/>
          <w:b/>
          <w:bCs/>
          <w:position w:val="0"/>
          <w:sz w:val="28"/>
          <w:szCs w:val="28"/>
          <w:vertAlign w:val="baseline"/>
        </w:rPr>
      </w:pPr>
      <w:r>
        <w:rPr>
          <w:rFonts w:ascii="Palatino Linotype" w:hAnsi="Palatino Linotype"/>
          <w:b/>
          <w:bCs/>
          <w:position w:val="0"/>
          <w:sz w:val="28"/>
          <w:szCs w:val="28"/>
          <w:vertAlign w:val="baseline"/>
        </w:rPr>
        <w:t>In-Person</w:t>
      </w:r>
      <w:r w:rsidR="000F1462">
        <w:rPr>
          <w:rFonts w:ascii="Palatino Linotype" w:hAnsi="Palatino Linotype"/>
          <w:b/>
          <w:bCs/>
          <w:position w:val="0"/>
          <w:sz w:val="28"/>
          <w:szCs w:val="28"/>
          <w:vertAlign w:val="baseline"/>
        </w:rPr>
        <w:t xml:space="preserve"> </w:t>
      </w:r>
      <w:r w:rsidR="005E3E83" w:rsidRPr="00A8666E">
        <w:rPr>
          <w:rFonts w:ascii="Palatino Linotype" w:hAnsi="Palatino Linotype"/>
          <w:b/>
          <w:bCs/>
          <w:position w:val="0"/>
          <w:sz w:val="28"/>
          <w:szCs w:val="28"/>
          <w:vertAlign w:val="baseline"/>
        </w:rPr>
        <w:t xml:space="preserve">Meeting </w:t>
      </w:r>
      <w:r>
        <w:rPr>
          <w:rFonts w:ascii="Palatino Linotype" w:hAnsi="Palatino Linotype"/>
          <w:b/>
          <w:bCs/>
          <w:position w:val="0"/>
          <w:sz w:val="28"/>
          <w:szCs w:val="28"/>
          <w:vertAlign w:val="baseline"/>
        </w:rPr>
        <w:t xml:space="preserve">in the </w:t>
      </w:r>
      <w:r w:rsidR="008E533A">
        <w:rPr>
          <w:rFonts w:ascii="Palatino Linotype" w:hAnsi="Palatino Linotype"/>
          <w:b/>
          <w:bCs/>
          <w:position w:val="0"/>
          <w:sz w:val="28"/>
          <w:szCs w:val="28"/>
          <w:vertAlign w:val="baseline"/>
        </w:rPr>
        <w:t>S</w:t>
      </w:r>
      <w:r w:rsidR="007902CF">
        <w:rPr>
          <w:rFonts w:ascii="Palatino Linotype" w:hAnsi="Palatino Linotype"/>
          <w:b/>
          <w:bCs/>
          <w:position w:val="0"/>
          <w:sz w:val="28"/>
          <w:szCs w:val="28"/>
          <w:vertAlign w:val="baseline"/>
        </w:rPr>
        <w:t xml:space="preserve">mall </w:t>
      </w:r>
      <w:r w:rsidR="00B957BB">
        <w:rPr>
          <w:rFonts w:ascii="Palatino Linotype" w:hAnsi="Palatino Linotype"/>
          <w:b/>
          <w:bCs/>
          <w:position w:val="0"/>
          <w:sz w:val="28"/>
          <w:szCs w:val="28"/>
          <w:vertAlign w:val="baseline"/>
        </w:rPr>
        <w:t xml:space="preserve">Conference </w:t>
      </w:r>
      <w:r>
        <w:rPr>
          <w:rFonts w:ascii="Palatino Linotype" w:hAnsi="Palatino Linotype"/>
          <w:b/>
          <w:bCs/>
          <w:position w:val="0"/>
          <w:sz w:val="28"/>
          <w:szCs w:val="28"/>
          <w:vertAlign w:val="baseline"/>
        </w:rPr>
        <w:t>Room in Town Hall</w:t>
      </w:r>
    </w:p>
    <w:p w14:paraId="457C778F" w14:textId="77777777" w:rsidR="00B814D6" w:rsidRPr="00A8666E" w:rsidRDefault="00B814D6" w:rsidP="00B814D6">
      <w:pPr>
        <w:shd w:val="clear" w:color="auto" w:fill="FDFDFD"/>
        <w:ind w:hanging="630"/>
        <w:jc w:val="center"/>
        <w:rPr>
          <w:rFonts w:ascii="Palatino Linotype" w:hAnsi="Palatino Linotype"/>
          <w:i/>
          <w:iCs/>
          <w:position w:val="0"/>
          <w:sz w:val="24"/>
          <w:u w:val="single"/>
          <w:vertAlign w:val="baseline"/>
        </w:rPr>
      </w:pPr>
      <w:r w:rsidRPr="00A8666E">
        <w:rPr>
          <w:rFonts w:ascii="Palatino Linotype" w:hAnsi="Palatino Linotype"/>
          <w:i/>
          <w:iCs/>
          <w:position w:val="0"/>
          <w:sz w:val="24"/>
          <w:u w:val="single"/>
          <w:vertAlign w:val="baseline"/>
        </w:rPr>
        <w:t>Pension Commission meetings will be conducted under Roberts Rules of Order and all participants are expected to conduct themselves with dignity and treat all those present with respect, empathy, and civility.</w:t>
      </w:r>
    </w:p>
    <w:p w14:paraId="530386AF" w14:textId="77777777" w:rsidR="00B814D6" w:rsidRPr="00A8666E" w:rsidRDefault="00B814D6" w:rsidP="00B814D6">
      <w:pPr>
        <w:pBdr>
          <w:bottom w:val="wave" w:sz="6" w:space="1" w:color="auto"/>
        </w:pBdr>
        <w:ind w:hanging="360"/>
        <w:jc w:val="center"/>
        <w:rPr>
          <w:rFonts w:ascii="Palatino Linotype" w:hAnsi="Palatino Linotype"/>
          <w:bCs/>
          <w:i/>
          <w:position w:val="0"/>
          <w:sz w:val="24"/>
          <w:u w:val="single"/>
          <w:vertAlign w:val="baseline"/>
        </w:rPr>
      </w:pPr>
      <w:r w:rsidRPr="00A8666E">
        <w:rPr>
          <w:rFonts w:ascii="Palatino Linotype" w:hAnsi="Palatino Linotype"/>
          <w:bCs/>
          <w:i/>
          <w:position w:val="0"/>
          <w:sz w:val="24"/>
          <w:u w:val="single"/>
          <w:vertAlign w:val="baseline"/>
        </w:rPr>
        <w:t xml:space="preserve">Those requiring special accommodations for this meeting, including a hearing assistance device, are asked to contact the First Selectman’s Office at 203-431-2774 or </w:t>
      </w:r>
      <w:hyperlink r:id="rId8" w:history="1">
        <w:r w:rsidRPr="00A8666E">
          <w:rPr>
            <w:rFonts w:ascii="Palatino Linotype" w:hAnsi="Palatino Linotype"/>
            <w:bCs/>
            <w:i/>
            <w:color w:val="0563C1"/>
            <w:position w:val="0"/>
            <w:sz w:val="24"/>
            <w:u w:val="single"/>
            <w:vertAlign w:val="baseline"/>
          </w:rPr>
          <w:t>selectman@ridgefieldct.org</w:t>
        </w:r>
      </w:hyperlink>
      <w:r w:rsidRPr="00A8666E">
        <w:rPr>
          <w:rFonts w:ascii="Palatino Linotype" w:hAnsi="Palatino Linotype"/>
          <w:bCs/>
          <w:i/>
          <w:position w:val="0"/>
          <w:sz w:val="24"/>
          <w:u w:val="single"/>
          <w:vertAlign w:val="baseline"/>
        </w:rPr>
        <w:t>.</w:t>
      </w:r>
    </w:p>
    <w:p w14:paraId="450E6BE8" w14:textId="77777777" w:rsidR="00A2646A" w:rsidRDefault="00A2646A" w:rsidP="00A2646A">
      <w:pPr>
        <w:shd w:val="clear" w:color="auto" w:fill="FDFDFD"/>
        <w:jc w:val="center"/>
        <w:rPr>
          <w:rFonts w:ascii="Palatino Linotype" w:hAnsi="Palatino Linotype"/>
          <w:b/>
          <w:bCs/>
          <w:position w:val="0"/>
          <w:sz w:val="24"/>
          <w:vertAlign w:val="baseline"/>
        </w:rPr>
      </w:pPr>
    </w:p>
    <w:p w14:paraId="478D8E17" w14:textId="17E6AC88" w:rsidR="00F61F21" w:rsidRPr="00FE6CB2" w:rsidRDefault="00F61F21" w:rsidP="00FE6CB2">
      <w:pPr>
        <w:shd w:val="clear" w:color="auto" w:fill="FDFDFD"/>
        <w:jc w:val="center"/>
        <w:rPr>
          <w:rFonts w:ascii="Palatino Linotype" w:hAnsi="Palatino Linotype"/>
          <w:b/>
          <w:bCs/>
          <w:position w:val="0"/>
          <w:sz w:val="28"/>
          <w:szCs w:val="28"/>
          <w:vertAlign w:val="baseline"/>
        </w:rPr>
      </w:pPr>
      <w:r w:rsidRPr="00FE6CB2">
        <w:rPr>
          <w:rFonts w:ascii="Palatino Linotype" w:hAnsi="Palatino Linotype"/>
          <w:b/>
          <w:bCs/>
          <w:position w:val="0"/>
          <w:sz w:val="28"/>
          <w:szCs w:val="28"/>
          <w:vertAlign w:val="baseline"/>
        </w:rPr>
        <w:t xml:space="preserve">This </w:t>
      </w:r>
      <w:r w:rsidR="003127FE" w:rsidRPr="00FE6CB2">
        <w:rPr>
          <w:rFonts w:ascii="Palatino Linotype" w:hAnsi="Palatino Linotype"/>
          <w:b/>
          <w:bCs/>
          <w:position w:val="0"/>
          <w:sz w:val="28"/>
          <w:szCs w:val="28"/>
          <w:vertAlign w:val="baseline"/>
        </w:rPr>
        <w:t xml:space="preserve">is </w:t>
      </w:r>
      <w:r w:rsidRPr="00FE6CB2">
        <w:rPr>
          <w:rFonts w:ascii="Palatino Linotype" w:hAnsi="Palatino Linotype"/>
          <w:b/>
          <w:bCs/>
          <w:position w:val="0"/>
          <w:sz w:val="28"/>
          <w:szCs w:val="28"/>
          <w:vertAlign w:val="baseline"/>
        </w:rPr>
        <w:t>a</w:t>
      </w:r>
      <w:r w:rsidR="004B0894" w:rsidRPr="00FE6CB2">
        <w:rPr>
          <w:rFonts w:ascii="Palatino Linotype" w:hAnsi="Palatino Linotype"/>
          <w:b/>
          <w:bCs/>
          <w:position w:val="0"/>
          <w:sz w:val="28"/>
          <w:szCs w:val="28"/>
          <w:vertAlign w:val="baseline"/>
        </w:rPr>
        <w:t>n in-person</w:t>
      </w:r>
      <w:r w:rsidR="000F1462" w:rsidRPr="00FE6CB2">
        <w:rPr>
          <w:rFonts w:ascii="Palatino Linotype" w:hAnsi="Palatino Linotype"/>
          <w:b/>
          <w:bCs/>
          <w:position w:val="0"/>
          <w:sz w:val="28"/>
          <w:szCs w:val="28"/>
          <w:vertAlign w:val="baseline"/>
        </w:rPr>
        <w:t xml:space="preserve"> </w:t>
      </w:r>
      <w:r w:rsidRPr="00FE6CB2">
        <w:rPr>
          <w:rFonts w:ascii="Palatino Linotype" w:hAnsi="Palatino Linotype"/>
          <w:b/>
          <w:bCs/>
          <w:position w:val="0"/>
          <w:sz w:val="28"/>
          <w:szCs w:val="28"/>
          <w:vertAlign w:val="baseline"/>
        </w:rPr>
        <w:t>meeting</w:t>
      </w:r>
      <w:r w:rsidR="003127FE" w:rsidRPr="00FE6CB2">
        <w:rPr>
          <w:rFonts w:ascii="Palatino Linotype" w:hAnsi="Palatino Linotype"/>
          <w:b/>
          <w:bCs/>
          <w:position w:val="0"/>
          <w:sz w:val="28"/>
          <w:szCs w:val="28"/>
          <w:vertAlign w:val="baseline"/>
        </w:rPr>
        <w:t>.</w:t>
      </w:r>
    </w:p>
    <w:p w14:paraId="554E7673" w14:textId="3EBD4AC0" w:rsidR="00A2646A" w:rsidRPr="00FE6CB2" w:rsidRDefault="00A2646A" w:rsidP="00A2646A">
      <w:pPr>
        <w:shd w:val="clear" w:color="auto" w:fill="FDFDFD"/>
        <w:jc w:val="center"/>
        <w:rPr>
          <w:rFonts w:ascii="Palatino Linotype" w:hAnsi="Palatino Linotype"/>
          <w:b/>
          <w:bCs/>
          <w:position w:val="0"/>
          <w:sz w:val="28"/>
          <w:szCs w:val="28"/>
          <w:vertAlign w:val="baseline"/>
        </w:rPr>
      </w:pPr>
      <w:r w:rsidRPr="00FE6CB2">
        <w:rPr>
          <w:rFonts w:ascii="Palatino Linotype" w:hAnsi="Palatino Linotype"/>
          <w:b/>
          <w:bCs/>
          <w:position w:val="0"/>
          <w:sz w:val="28"/>
          <w:szCs w:val="28"/>
          <w:vertAlign w:val="baseline"/>
        </w:rPr>
        <w:t xml:space="preserve">Agenda </w:t>
      </w:r>
    </w:p>
    <w:p w14:paraId="6F52499F" w14:textId="158D8235" w:rsidR="00192CF3" w:rsidRDefault="00192CF3" w:rsidP="000A58E8">
      <w:pPr>
        <w:numPr>
          <w:ilvl w:val="0"/>
          <w:numId w:val="1"/>
        </w:numPr>
        <w:spacing w:after="80"/>
        <w:ind w:left="806" w:hanging="446"/>
        <w:rPr>
          <w:rFonts w:ascii="Palatino Linotype" w:hAnsi="Palatino Linotype"/>
          <w:position w:val="0"/>
          <w:sz w:val="24"/>
          <w:vertAlign w:val="baseline"/>
        </w:rPr>
      </w:pPr>
      <w:r>
        <w:rPr>
          <w:rFonts w:ascii="Palatino Linotype" w:hAnsi="Palatino Linotype"/>
          <w:position w:val="0"/>
          <w:sz w:val="24"/>
          <w:vertAlign w:val="baseline"/>
        </w:rPr>
        <w:t>Comments from public</w:t>
      </w:r>
    </w:p>
    <w:p w14:paraId="7C444BCA" w14:textId="77777777" w:rsidR="002A1834" w:rsidRDefault="002A1834" w:rsidP="002A1834">
      <w:pPr>
        <w:numPr>
          <w:ilvl w:val="0"/>
          <w:numId w:val="1"/>
        </w:numPr>
        <w:spacing w:after="80"/>
        <w:ind w:left="806" w:hanging="446"/>
        <w:rPr>
          <w:rFonts w:ascii="Palatino Linotype" w:hAnsi="Palatino Linotype"/>
          <w:position w:val="0"/>
          <w:sz w:val="24"/>
          <w:vertAlign w:val="baseline"/>
        </w:rPr>
      </w:pPr>
      <w:r>
        <w:rPr>
          <w:rFonts w:ascii="Palatino Linotype" w:hAnsi="Palatino Linotype"/>
          <w:position w:val="0"/>
          <w:sz w:val="24"/>
          <w:vertAlign w:val="baseline"/>
        </w:rPr>
        <w:t>Approve minutes from our last meeting</w:t>
      </w:r>
    </w:p>
    <w:p w14:paraId="697DDEFC" w14:textId="1C9F879A" w:rsidR="00307BA3" w:rsidRDefault="00307BA3" w:rsidP="000A58E8">
      <w:pPr>
        <w:numPr>
          <w:ilvl w:val="0"/>
          <w:numId w:val="1"/>
        </w:numPr>
        <w:spacing w:after="80"/>
        <w:ind w:left="806" w:hanging="446"/>
        <w:rPr>
          <w:rFonts w:ascii="Palatino Linotype" w:hAnsi="Palatino Linotype"/>
          <w:position w:val="0"/>
          <w:sz w:val="24"/>
          <w:vertAlign w:val="baseline"/>
        </w:rPr>
      </w:pPr>
      <w:r>
        <w:rPr>
          <w:rFonts w:ascii="Palatino Linotype" w:hAnsi="Palatino Linotype"/>
          <w:position w:val="0"/>
          <w:sz w:val="24"/>
          <w:vertAlign w:val="baseline"/>
        </w:rPr>
        <w:t>Discussion with State Street:</w:t>
      </w:r>
    </w:p>
    <w:p w14:paraId="5FCA88AF" w14:textId="3FD0664B" w:rsidR="00307BA3" w:rsidRDefault="002A1834" w:rsidP="00307BA3">
      <w:pPr>
        <w:numPr>
          <w:ilvl w:val="1"/>
          <w:numId w:val="1"/>
        </w:numPr>
        <w:spacing w:after="80"/>
        <w:rPr>
          <w:rFonts w:ascii="Palatino Linotype" w:hAnsi="Palatino Linotype"/>
          <w:position w:val="0"/>
          <w:sz w:val="24"/>
          <w:vertAlign w:val="baseline"/>
        </w:rPr>
      </w:pPr>
      <w:r>
        <w:rPr>
          <w:rFonts w:ascii="Palatino Linotype" w:hAnsi="Palatino Linotype"/>
          <w:position w:val="0"/>
          <w:sz w:val="24"/>
          <w:vertAlign w:val="baseline"/>
        </w:rPr>
        <w:t xml:space="preserve">Review </w:t>
      </w:r>
      <w:r w:rsidR="00307BA3" w:rsidRPr="00307BA3">
        <w:rPr>
          <w:rFonts w:ascii="Palatino Linotype" w:hAnsi="Palatino Linotype"/>
          <w:position w:val="0"/>
          <w:sz w:val="24"/>
          <w:vertAlign w:val="baseline"/>
        </w:rPr>
        <w:t xml:space="preserve">performance </w:t>
      </w:r>
      <w:r w:rsidR="007C256F" w:rsidRPr="00307BA3">
        <w:rPr>
          <w:rFonts w:ascii="Palatino Linotype" w:hAnsi="Palatino Linotype"/>
          <w:position w:val="0"/>
          <w:sz w:val="24"/>
          <w:vertAlign w:val="baseline"/>
        </w:rPr>
        <w:t>through</w:t>
      </w:r>
      <w:r w:rsidR="002A7925">
        <w:rPr>
          <w:rFonts w:ascii="Palatino Linotype" w:hAnsi="Palatino Linotype"/>
          <w:position w:val="0"/>
          <w:sz w:val="24"/>
          <w:vertAlign w:val="baseline"/>
        </w:rPr>
        <w:t xml:space="preserve"> September 30, </w:t>
      </w:r>
      <w:r>
        <w:rPr>
          <w:rFonts w:ascii="Palatino Linotype" w:hAnsi="Palatino Linotype"/>
          <w:position w:val="0"/>
          <w:sz w:val="24"/>
          <w:vertAlign w:val="baseline"/>
        </w:rPr>
        <w:t>2026</w:t>
      </w:r>
    </w:p>
    <w:p w14:paraId="715169E5" w14:textId="7E51E763" w:rsidR="008C40AA" w:rsidRDefault="008C40AA" w:rsidP="00307BA3">
      <w:pPr>
        <w:numPr>
          <w:ilvl w:val="1"/>
          <w:numId w:val="1"/>
        </w:numPr>
        <w:spacing w:after="80"/>
        <w:rPr>
          <w:rFonts w:ascii="Palatino Linotype" w:hAnsi="Palatino Linotype"/>
          <w:position w:val="0"/>
          <w:sz w:val="24"/>
          <w:vertAlign w:val="baseline"/>
        </w:rPr>
      </w:pPr>
      <w:r>
        <w:rPr>
          <w:rFonts w:ascii="Palatino Linotype" w:hAnsi="Palatino Linotype"/>
          <w:position w:val="0"/>
          <w:sz w:val="24"/>
          <w:vertAlign w:val="baseline"/>
        </w:rPr>
        <w:t>Investments</w:t>
      </w:r>
    </w:p>
    <w:p w14:paraId="157418DF" w14:textId="4618DCA3" w:rsidR="008C40AA" w:rsidRDefault="008C40AA" w:rsidP="008C40AA">
      <w:pPr>
        <w:numPr>
          <w:ilvl w:val="2"/>
          <w:numId w:val="1"/>
        </w:numPr>
        <w:spacing w:after="80"/>
        <w:rPr>
          <w:rFonts w:ascii="Palatino Linotype" w:hAnsi="Palatino Linotype"/>
          <w:position w:val="0"/>
          <w:sz w:val="24"/>
          <w:vertAlign w:val="baseline"/>
        </w:rPr>
      </w:pPr>
      <w:r>
        <w:rPr>
          <w:rFonts w:ascii="Palatino Linotype" w:hAnsi="Palatino Linotype"/>
          <w:position w:val="0"/>
          <w:sz w:val="24"/>
          <w:vertAlign w:val="baseline"/>
        </w:rPr>
        <w:t>Low Vol – Explain selection of investments</w:t>
      </w:r>
    </w:p>
    <w:p w14:paraId="6A6DBD59" w14:textId="7A8CE230" w:rsidR="008C40AA" w:rsidRDefault="008C40AA" w:rsidP="008C40AA">
      <w:pPr>
        <w:numPr>
          <w:ilvl w:val="2"/>
          <w:numId w:val="1"/>
        </w:numPr>
        <w:spacing w:after="80"/>
        <w:rPr>
          <w:rFonts w:ascii="Palatino Linotype" w:hAnsi="Palatino Linotype"/>
          <w:position w:val="0"/>
          <w:sz w:val="24"/>
          <w:vertAlign w:val="baseline"/>
        </w:rPr>
      </w:pPr>
      <w:r>
        <w:rPr>
          <w:rFonts w:ascii="Palatino Linotype" w:hAnsi="Palatino Linotype"/>
          <w:position w:val="0"/>
          <w:sz w:val="24"/>
          <w:vertAlign w:val="baseline"/>
        </w:rPr>
        <w:t xml:space="preserve">Technology – Overweighted? </w:t>
      </w:r>
    </w:p>
    <w:p w14:paraId="592603D9" w14:textId="0B35FCF6" w:rsidR="008C40AA" w:rsidRDefault="008C40AA" w:rsidP="008C40AA">
      <w:pPr>
        <w:numPr>
          <w:ilvl w:val="2"/>
          <w:numId w:val="1"/>
        </w:numPr>
        <w:spacing w:after="80"/>
        <w:rPr>
          <w:rFonts w:ascii="Palatino Linotype" w:hAnsi="Palatino Linotype"/>
          <w:position w:val="0"/>
          <w:sz w:val="24"/>
          <w:vertAlign w:val="baseline"/>
        </w:rPr>
      </w:pPr>
      <w:r>
        <w:rPr>
          <w:rFonts w:ascii="Palatino Linotype" w:hAnsi="Palatino Linotype"/>
          <w:position w:val="0"/>
          <w:sz w:val="24"/>
          <w:vertAlign w:val="baseline"/>
        </w:rPr>
        <w:t xml:space="preserve">Gold – Asset class to add? </w:t>
      </w:r>
    </w:p>
    <w:p w14:paraId="02E9688F" w14:textId="086F3205" w:rsidR="00AF6690" w:rsidRDefault="00AF6690" w:rsidP="008C40AA">
      <w:pPr>
        <w:numPr>
          <w:ilvl w:val="2"/>
          <w:numId w:val="1"/>
        </w:numPr>
        <w:spacing w:after="80"/>
        <w:rPr>
          <w:rFonts w:ascii="Palatino Linotype" w:hAnsi="Palatino Linotype"/>
          <w:position w:val="0"/>
          <w:sz w:val="24"/>
          <w:vertAlign w:val="baseline"/>
        </w:rPr>
      </w:pPr>
      <w:r>
        <w:rPr>
          <w:rFonts w:ascii="Palatino Linotype" w:hAnsi="Palatino Linotype"/>
          <w:position w:val="0"/>
          <w:sz w:val="24"/>
          <w:vertAlign w:val="baseline"/>
        </w:rPr>
        <w:t>Protecting our well-funded position</w:t>
      </w:r>
    </w:p>
    <w:p w14:paraId="32F7BF40" w14:textId="4850E3AC" w:rsidR="00171588" w:rsidRDefault="00171588" w:rsidP="00B81BDA">
      <w:pPr>
        <w:numPr>
          <w:ilvl w:val="0"/>
          <w:numId w:val="1"/>
        </w:numPr>
        <w:spacing w:after="80"/>
        <w:ind w:left="806" w:hanging="446"/>
        <w:rPr>
          <w:rFonts w:ascii="Palatino Linotype" w:hAnsi="Palatino Linotype"/>
          <w:position w:val="0"/>
          <w:sz w:val="24"/>
          <w:vertAlign w:val="baseline"/>
        </w:rPr>
      </w:pPr>
      <w:r>
        <w:rPr>
          <w:rFonts w:ascii="Palatino Linotype" w:hAnsi="Palatino Linotype"/>
          <w:position w:val="0"/>
          <w:sz w:val="24"/>
          <w:vertAlign w:val="baseline"/>
        </w:rPr>
        <w:t>OPEB projection of funded status</w:t>
      </w:r>
    </w:p>
    <w:p w14:paraId="0F38F56A" w14:textId="67AEAB8A" w:rsidR="00B34CB8" w:rsidRDefault="00206EB6" w:rsidP="00B81BDA">
      <w:pPr>
        <w:numPr>
          <w:ilvl w:val="0"/>
          <w:numId w:val="1"/>
        </w:numPr>
        <w:spacing w:after="80"/>
        <w:ind w:left="806" w:hanging="446"/>
        <w:rPr>
          <w:rFonts w:ascii="Palatino Linotype" w:hAnsi="Palatino Linotype"/>
          <w:position w:val="0"/>
          <w:sz w:val="24"/>
          <w:vertAlign w:val="baseline"/>
        </w:rPr>
      </w:pPr>
      <w:r>
        <w:rPr>
          <w:rFonts w:ascii="Palatino Linotype" w:hAnsi="Palatino Linotype"/>
          <w:position w:val="0"/>
          <w:sz w:val="24"/>
          <w:vertAlign w:val="baseline"/>
        </w:rPr>
        <w:t xml:space="preserve">Updates of current </w:t>
      </w:r>
      <w:r w:rsidR="00B34CB8">
        <w:rPr>
          <w:rFonts w:ascii="Palatino Linotype" w:hAnsi="Palatino Linotype"/>
          <w:position w:val="0"/>
          <w:sz w:val="24"/>
          <w:vertAlign w:val="baseline"/>
        </w:rPr>
        <w:t>projects:</w:t>
      </w:r>
    </w:p>
    <w:p w14:paraId="169542CC" w14:textId="3F7F427B" w:rsidR="00B34CB8" w:rsidRDefault="00B34CB8" w:rsidP="00B34CB8">
      <w:pPr>
        <w:numPr>
          <w:ilvl w:val="1"/>
          <w:numId w:val="1"/>
        </w:numPr>
        <w:spacing w:after="80"/>
        <w:rPr>
          <w:rFonts w:ascii="Palatino Linotype" w:hAnsi="Palatino Linotype"/>
          <w:position w:val="0"/>
          <w:sz w:val="24"/>
          <w:vertAlign w:val="baseline"/>
        </w:rPr>
      </w:pPr>
      <w:r>
        <w:rPr>
          <w:rFonts w:ascii="Palatino Linotype" w:hAnsi="Palatino Linotype"/>
          <w:position w:val="0"/>
          <w:sz w:val="24"/>
          <w:vertAlign w:val="baseline"/>
        </w:rPr>
        <w:t>Cashing out terminated vested participants with small balances</w:t>
      </w:r>
    </w:p>
    <w:p w14:paraId="060FBBF4" w14:textId="581FFB13" w:rsidR="00C016AC" w:rsidRDefault="00C016AC" w:rsidP="00B34CB8">
      <w:pPr>
        <w:numPr>
          <w:ilvl w:val="1"/>
          <w:numId w:val="1"/>
        </w:numPr>
        <w:spacing w:after="80"/>
        <w:rPr>
          <w:rFonts w:ascii="Palatino Linotype" w:hAnsi="Palatino Linotype"/>
          <w:position w:val="0"/>
          <w:sz w:val="24"/>
          <w:vertAlign w:val="baseline"/>
        </w:rPr>
      </w:pPr>
      <w:r>
        <w:rPr>
          <w:rFonts w:ascii="Palatino Linotype" w:hAnsi="Palatino Linotype"/>
          <w:position w:val="0"/>
          <w:sz w:val="24"/>
          <w:vertAlign w:val="baseline"/>
        </w:rPr>
        <w:t>Restating the Town’s plan document</w:t>
      </w:r>
    </w:p>
    <w:p w14:paraId="30EB3863" w14:textId="27997817" w:rsidR="00B34CB8" w:rsidRDefault="00B34CB8" w:rsidP="00B34CB8">
      <w:pPr>
        <w:numPr>
          <w:ilvl w:val="1"/>
          <w:numId w:val="1"/>
        </w:numPr>
        <w:spacing w:after="80"/>
        <w:rPr>
          <w:rFonts w:ascii="Palatino Linotype" w:hAnsi="Palatino Linotype"/>
          <w:position w:val="0"/>
          <w:sz w:val="24"/>
          <w:vertAlign w:val="baseline"/>
        </w:rPr>
      </w:pPr>
      <w:r>
        <w:rPr>
          <w:rFonts w:ascii="Palatino Linotype" w:hAnsi="Palatino Linotype"/>
          <w:position w:val="0"/>
          <w:sz w:val="24"/>
          <w:vertAlign w:val="baseline"/>
        </w:rPr>
        <w:t>Employee booklets</w:t>
      </w:r>
      <w:r w:rsidR="00206EB6">
        <w:rPr>
          <w:rFonts w:ascii="Palatino Linotype" w:hAnsi="Palatino Linotype"/>
          <w:position w:val="0"/>
          <w:sz w:val="24"/>
          <w:vertAlign w:val="baseline"/>
        </w:rPr>
        <w:t xml:space="preserve"> (SPDs)</w:t>
      </w:r>
    </w:p>
    <w:p w14:paraId="6C9AB8E3" w14:textId="3D2442BC" w:rsidR="00B34CB8" w:rsidRDefault="00B34CB8" w:rsidP="00B34CB8">
      <w:pPr>
        <w:numPr>
          <w:ilvl w:val="1"/>
          <w:numId w:val="1"/>
        </w:numPr>
        <w:spacing w:after="80"/>
        <w:rPr>
          <w:rFonts w:ascii="Palatino Linotype" w:hAnsi="Palatino Linotype"/>
          <w:position w:val="0"/>
          <w:sz w:val="24"/>
          <w:vertAlign w:val="baseline"/>
        </w:rPr>
      </w:pPr>
      <w:r>
        <w:rPr>
          <w:rFonts w:ascii="Palatino Linotype" w:hAnsi="Palatino Linotype"/>
          <w:position w:val="0"/>
          <w:sz w:val="24"/>
          <w:vertAlign w:val="baseline"/>
        </w:rPr>
        <w:t>Administrat</w:t>
      </w:r>
      <w:r w:rsidR="00743932">
        <w:rPr>
          <w:rFonts w:ascii="Palatino Linotype" w:hAnsi="Palatino Linotype"/>
          <w:position w:val="0"/>
          <w:sz w:val="24"/>
          <w:vertAlign w:val="baseline"/>
        </w:rPr>
        <w:t xml:space="preserve">ion </w:t>
      </w:r>
      <w:r>
        <w:rPr>
          <w:rFonts w:ascii="Palatino Linotype" w:hAnsi="Palatino Linotype"/>
          <w:position w:val="0"/>
          <w:sz w:val="24"/>
          <w:vertAlign w:val="baseline"/>
        </w:rPr>
        <w:t>manual</w:t>
      </w:r>
    </w:p>
    <w:p w14:paraId="0576AFC3" w14:textId="77777777" w:rsidR="00AF6690" w:rsidRDefault="00AF6690" w:rsidP="007E19B1">
      <w:pPr>
        <w:numPr>
          <w:ilvl w:val="0"/>
          <w:numId w:val="1"/>
        </w:numPr>
        <w:spacing w:after="80"/>
        <w:ind w:left="806" w:hanging="446"/>
        <w:rPr>
          <w:rFonts w:ascii="Palatino Linotype" w:hAnsi="Palatino Linotype"/>
          <w:position w:val="0"/>
          <w:sz w:val="24"/>
          <w:vertAlign w:val="baseline"/>
        </w:rPr>
      </w:pPr>
      <w:r>
        <w:rPr>
          <w:rFonts w:ascii="Palatino Linotype" w:hAnsi="Palatino Linotype"/>
          <w:position w:val="0"/>
          <w:sz w:val="24"/>
          <w:vertAlign w:val="baseline"/>
        </w:rPr>
        <w:t>Role of Alternate member</w:t>
      </w:r>
    </w:p>
    <w:p w14:paraId="7F34B2A5" w14:textId="7CDB97D4" w:rsidR="00743932" w:rsidRPr="00743932" w:rsidRDefault="00743932" w:rsidP="00AF6690">
      <w:pPr>
        <w:numPr>
          <w:ilvl w:val="0"/>
          <w:numId w:val="1"/>
        </w:numPr>
        <w:spacing w:after="80"/>
        <w:rPr>
          <w:rFonts w:ascii="Palatino Linotype" w:hAnsi="Palatino Linotype"/>
          <w:position w:val="0"/>
          <w:sz w:val="24"/>
          <w:vertAlign w:val="baseline"/>
        </w:rPr>
      </w:pPr>
      <w:r w:rsidRPr="00743932">
        <w:rPr>
          <w:rFonts w:ascii="Palatino Linotype" w:hAnsi="Palatino Linotype"/>
          <w:position w:val="0"/>
          <w:sz w:val="24"/>
          <w:vertAlign w:val="baseline"/>
        </w:rPr>
        <w:t>Reviewing the Town charter and ordinances – See subsequent pages</w:t>
      </w:r>
    </w:p>
    <w:p w14:paraId="255A8AFA" w14:textId="3320FE44" w:rsidR="005E11A4" w:rsidRDefault="005E11A4" w:rsidP="007E19B1">
      <w:pPr>
        <w:numPr>
          <w:ilvl w:val="0"/>
          <w:numId w:val="1"/>
        </w:numPr>
        <w:spacing w:after="80"/>
        <w:ind w:left="806" w:hanging="446"/>
        <w:rPr>
          <w:rFonts w:ascii="Palatino Linotype" w:hAnsi="Palatino Linotype"/>
          <w:position w:val="0"/>
          <w:sz w:val="24"/>
          <w:vertAlign w:val="baseline"/>
        </w:rPr>
      </w:pPr>
      <w:r w:rsidRPr="005E11A4">
        <w:rPr>
          <w:rFonts w:ascii="Palatino Linotype" w:hAnsi="Palatino Linotype"/>
          <w:position w:val="0"/>
          <w:sz w:val="24"/>
          <w:vertAlign w:val="baseline"/>
        </w:rPr>
        <w:t>Approve invoices, if any</w:t>
      </w:r>
    </w:p>
    <w:p w14:paraId="62B72314" w14:textId="39ABE404" w:rsidR="00AF6690" w:rsidRDefault="00AF6690" w:rsidP="007E19B1">
      <w:pPr>
        <w:numPr>
          <w:ilvl w:val="0"/>
          <w:numId w:val="1"/>
        </w:numPr>
        <w:spacing w:after="80"/>
        <w:ind w:left="806" w:hanging="446"/>
        <w:rPr>
          <w:rFonts w:ascii="Palatino Linotype" w:hAnsi="Palatino Linotype"/>
          <w:position w:val="0"/>
          <w:sz w:val="24"/>
          <w:vertAlign w:val="baseline"/>
        </w:rPr>
      </w:pPr>
      <w:r>
        <w:rPr>
          <w:rFonts w:ascii="Palatino Linotype" w:hAnsi="Palatino Linotype"/>
          <w:position w:val="0"/>
          <w:sz w:val="24"/>
          <w:vertAlign w:val="baseline"/>
        </w:rPr>
        <w:t>Review of attendance in 2026</w:t>
      </w:r>
    </w:p>
    <w:p w14:paraId="3EAA6475" w14:textId="125735FD" w:rsidR="00407B21" w:rsidRDefault="008C40AA" w:rsidP="00FA3F74">
      <w:pPr>
        <w:numPr>
          <w:ilvl w:val="0"/>
          <w:numId w:val="1"/>
        </w:numPr>
        <w:spacing w:after="80"/>
        <w:ind w:left="806" w:hanging="446"/>
        <w:rPr>
          <w:rFonts w:ascii="Palatino Linotype" w:hAnsi="Palatino Linotype"/>
          <w:position w:val="0"/>
          <w:sz w:val="24"/>
          <w:vertAlign w:val="baseline"/>
        </w:rPr>
      </w:pPr>
      <w:r>
        <w:rPr>
          <w:rFonts w:ascii="Palatino Linotype" w:hAnsi="Palatino Linotype"/>
          <w:position w:val="0"/>
          <w:sz w:val="24"/>
          <w:vertAlign w:val="baseline"/>
        </w:rPr>
        <w:t>Schedule of Meetings for 2027</w:t>
      </w:r>
      <w:r w:rsidR="00C308E2">
        <w:rPr>
          <w:rFonts w:ascii="Palatino Linotype" w:hAnsi="Palatino Linotype"/>
          <w:position w:val="0"/>
          <w:sz w:val="24"/>
          <w:vertAlign w:val="baseline"/>
        </w:rPr>
        <w:t xml:space="preserve"> </w:t>
      </w:r>
    </w:p>
    <w:p w14:paraId="79E74955" w14:textId="77777777" w:rsidR="0055141C" w:rsidRDefault="0055141C" w:rsidP="0055141C">
      <w:pPr>
        <w:shd w:val="clear" w:color="auto" w:fill="FFFFFF"/>
        <w:ind w:left="360"/>
        <w:rPr>
          <w:b/>
          <w:bCs/>
          <w:color w:val="000000"/>
          <w:position w:val="0"/>
          <w:sz w:val="24"/>
          <w:vertAlign w:val="baseline"/>
        </w:rPr>
      </w:pPr>
    </w:p>
    <w:p w14:paraId="50F8AC45" w14:textId="77777777" w:rsidR="000F1462" w:rsidRDefault="000F1462" w:rsidP="0055141C">
      <w:pPr>
        <w:shd w:val="clear" w:color="auto" w:fill="FFFFFF"/>
        <w:ind w:left="360"/>
        <w:rPr>
          <w:b/>
          <w:bCs/>
          <w:color w:val="000000"/>
          <w:position w:val="0"/>
          <w:sz w:val="24"/>
          <w:vertAlign w:val="baseline"/>
        </w:rPr>
      </w:pPr>
    </w:p>
    <w:p w14:paraId="1286A49A" w14:textId="77777777" w:rsidR="00743932" w:rsidRDefault="00743932" w:rsidP="0055141C">
      <w:pPr>
        <w:shd w:val="clear" w:color="auto" w:fill="FFFFFF"/>
        <w:ind w:left="360"/>
        <w:rPr>
          <w:b/>
          <w:bCs/>
          <w:color w:val="000000"/>
          <w:position w:val="0"/>
          <w:sz w:val="24"/>
          <w:vertAlign w:val="baseline"/>
        </w:rPr>
      </w:pPr>
    </w:p>
    <w:p w14:paraId="64F283E3" w14:textId="0F5C88EB" w:rsidR="00743932" w:rsidRDefault="00743932" w:rsidP="00054053">
      <w:pPr>
        <w:spacing w:after="80"/>
        <w:ind w:left="360"/>
        <w:rPr>
          <w:rFonts w:ascii="Palatino Linotype" w:hAnsi="Palatino Linotype"/>
          <w:position w:val="0"/>
          <w:sz w:val="28"/>
          <w:szCs w:val="28"/>
          <w:vertAlign w:val="baseline"/>
        </w:rPr>
      </w:pPr>
      <w:r>
        <w:rPr>
          <w:rFonts w:ascii="Palatino Linotype" w:hAnsi="Palatino Linotype"/>
          <w:position w:val="0"/>
          <w:sz w:val="28"/>
          <w:szCs w:val="28"/>
          <w:vertAlign w:val="baseline"/>
        </w:rPr>
        <w:lastRenderedPageBreak/>
        <w:t>Town Charter</w:t>
      </w:r>
    </w:p>
    <w:p w14:paraId="7266F099" w14:textId="77777777" w:rsidR="00743932" w:rsidRPr="00743932" w:rsidRDefault="00955036" w:rsidP="00743932">
      <w:pPr>
        <w:spacing w:after="80"/>
        <w:ind w:left="360"/>
        <w:rPr>
          <w:rFonts w:ascii="Palatino Linotype" w:hAnsi="Palatino Linotype"/>
          <w:b/>
          <w:bCs/>
          <w:position w:val="0"/>
          <w:szCs w:val="22"/>
          <w:vertAlign w:val="baseline"/>
        </w:rPr>
      </w:pPr>
      <w:hyperlink r:id="rId9" w:anchor="14227609" w:history="1">
        <w:r w:rsidR="00743932" w:rsidRPr="00743932">
          <w:rPr>
            <w:rStyle w:val="Hyperlink"/>
            <w:rFonts w:ascii="Palatino Linotype" w:hAnsi="Palatino Linotype"/>
            <w:position w:val="0"/>
            <w:szCs w:val="22"/>
            <w:vertAlign w:val="baseline"/>
          </w:rPr>
          <w:t>Section 5-13</w:t>
        </w:r>
        <w:r w:rsidR="00743932" w:rsidRPr="00743932">
          <w:rPr>
            <w:rStyle w:val="Hyperlink"/>
            <w:rFonts w:ascii="Palatino Linotype" w:hAnsi="Palatino Linotype"/>
            <w:b/>
            <w:bCs/>
            <w:position w:val="0"/>
            <w:szCs w:val="22"/>
            <w:vertAlign w:val="baseline"/>
          </w:rPr>
          <w:t>Pension Commission.</w:t>
        </w:r>
      </w:hyperlink>
    </w:p>
    <w:p w14:paraId="72290C06" w14:textId="77777777" w:rsidR="00743932" w:rsidRPr="00743932" w:rsidRDefault="00743932" w:rsidP="00743932">
      <w:pPr>
        <w:spacing w:after="80"/>
        <w:ind w:left="360"/>
        <w:rPr>
          <w:rFonts w:ascii="Palatino Linotype" w:hAnsi="Palatino Linotype"/>
          <w:position w:val="0"/>
          <w:szCs w:val="22"/>
          <w:vertAlign w:val="baseline"/>
        </w:rPr>
      </w:pPr>
      <w:r w:rsidRPr="00743932">
        <w:rPr>
          <w:rFonts w:ascii="Palatino Linotype" w:hAnsi="Palatino Linotype"/>
          <w:position w:val="0"/>
          <w:szCs w:val="22"/>
          <w:vertAlign w:val="baseline"/>
        </w:rPr>
        <w:t>The Pension Commission shall consist of seven members serving staggered three-year terms ending June 1. The Pension Commission shall be responsible for the management and oversight of the investment activities of those trusts that fund the retirement-related benefit programs for Town employees and elected officials, as are assigned from time to time to its purview by resolution of the Board of Selectpersons. The Commission shall have powers and duties in accordance with the General Statutes and as enumerated in applicable ordinances and written Trust Agreements.</w:t>
      </w:r>
    </w:p>
    <w:p w14:paraId="38AC36E5" w14:textId="77777777" w:rsidR="00743932" w:rsidRDefault="00743932" w:rsidP="00054053">
      <w:pPr>
        <w:spacing w:after="80"/>
        <w:ind w:left="360"/>
        <w:rPr>
          <w:rFonts w:ascii="Palatino Linotype" w:hAnsi="Palatino Linotype"/>
          <w:position w:val="0"/>
          <w:sz w:val="28"/>
          <w:szCs w:val="28"/>
          <w:vertAlign w:val="baseline"/>
        </w:rPr>
      </w:pPr>
    </w:p>
    <w:p w14:paraId="08879E82" w14:textId="46BA8929" w:rsidR="00054053" w:rsidRPr="00743932" w:rsidRDefault="00743932" w:rsidP="00054053">
      <w:pPr>
        <w:spacing w:after="80"/>
        <w:ind w:left="360"/>
        <w:rPr>
          <w:rFonts w:ascii="Palatino Linotype" w:hAnsi="Palatino Linotype"/>
          <w:position w:val="0"/>
          <w:sz w:val="28"/>
          <w:szCs w:val="28"/>
          <w:vertAlign w:val="baseline"/>
        </w:rPr>
      </w:pPr>
      <w:r w:rsidRPr="00743932">
        <w:rPr>
          <w:rFonts w:ascii="Palatino Linotype" w:hAnsi="Palatino Linotype"/>
          <w:position w:val="0"/>
          <w:sz w:val="28"/>
          <w:szCs w:val="28"/>
          <w:vertAlign w:val="baseline"/>
        </w:rPr>
        <w:t xml:space="preserve">Town </w:t>
      </w:r>
      <w:r>
        <w:rPr>
          <w:rFonts w:ascii="Palatino Linotype" w:hAnsi="Palatino Linotype"/>
          <w:position w:val="0"/>
          <w:sz w:val="28"/>
          <w:szCs w:val="28"/>
          <w:vertAlign w:val="baseline"/>
        </w:rPr>
        <w:t>Ordinances</w:t>
      </w:r>
    </w:p>
    <w:p w14:paraId="17149ED8" w14:textId="77777777" w:rsidR="00743932" w:rsidRPr="00743932" w:rsidRDefault="00955036" w:rsidP="00743932">
      <w:pPr>
        <w:shd w:val="clear" w:color="auto" w:fill="FFFFFF"/>
        <w:ind w:left="360"/>
        <w:rPr>
          <w:rFonts w:ascii="Palatino Linotype" w:hAnsi="Palatino Linotype" w:cs="Arial"/>
          <w:b/>
          <w:bCs/>
          <w:color w:val="000000"/>
          <w:position w:val="0"/>
          <w:szCs w:val="22"/>
          <w:vertAlign w:val="baseline"/>
        </w:rPr>
      </w:pPr>
      <w:hyperlink r:id="rId10" w:anchor="12368015" w:history="1">
        <w:r w:rsidR="00743932" w:rsidRPr="00743932">
          <w:rPr>
            <w:rStyle w:val="Hyperlink"/>
            <w:rFonts w:ascii="Palatino Linotype" w:hAnsi="Palatino Linotype" w:cs="Arial"/>
            <w:position w:val="0"/>
            <w:szCs w:val="22"/>
            <w:vertAlign w:val="baseline"/>
          </w:rPr>
          <w:t>§ 19-3</w:t>
        </w:r>
        <w:r w:rsidR="00743932" w:rsidRPr="00743932">
          <w:rPr>
            <w:rStyle w:val="Hyperlink"/>
            <w:rFonts w:ascii="Palatino Linotype" w:hAnsi="Palatino Linotype" w:cs="Arial"/>
            <w:b/>
            <w:bCs/>
            <w:position w:val="0"/>
            <w:szCs w:val="22"/>
            <w:vertAlign w:val="baseline"/>
          </w:rPr>
          <w:t>Establishment.</w:t>
        </w:r>
      </w:hyperlink>
    </w:p>
    <w:p w14:paraId="0D1E8EE0" w14:textId="77777777" w:rsidR="00743932" w:rsidRPr="00743932" w:rsidRDefault="00743932" w:rsidP="00743932">
      <w:pPr>
        <w:shd w:val="clear" w:color="auto" w:fill="FFFFFF"/>
        <w:ind w:left="360"/>
        <w:rPr>
          <w:rFonts w:ascii="Palatino Linotype" w:hAnsi="Palatino Linotype" w:cs="Arial"/>
          <w:color w:val="000000"/>
          <w:position w:val="0"/>
          <w:szCs w:val="22"/>
          <w:vertAlign w:val="baseline"/>
        </w:rPr>
      </w:pPr>
      <w:r w:rsidRPr="00743932">
        <w:rPr>
          <w:rFonts w:ascii="Palatino Linotype" w:hAnsi="Palatino Linotype" w:cs="Arial"/>
          <w:color w:val="000000"/>
          <w:position w:val="0"/>
          <w:szCs w:val="22"/>
          <w:vertAlign w:val="baseline"/>
        </w:rPr>
        <w:t>There is hereby established a Pension Commission for the Town to be known as the "Ridgefield Pension Commission."</w:t>
      </w:r>
    </w:p>
    <w:p w14:paraId="171002A8" w14:textId="77777777" w:rsidR="002A7925" w:rsidRPr="00B47197" w:rsidRDefault="002A7925" w:rsidP="002A7925">
      <w:pPr>
        <w:shd w:val="clear" w:color="auto" w:fill="FFFFFF"/>
        <w:ind w:left="360"/>
        <w:rPr>
          <w:rFonts w:ascii="Palatino Linotype" w:hAnsi="Palatino Linotype"/>
          <w:sz w:val="36"/>
          <w:szCs w:val="36"/>
        </w:rPr>
      </w:pPr>
      <w:r w:rsidRPr="00B47197">
        <w:rPr>
          <w:rFonts w:ascii="Palatino Linotype" w:hAnsi="Palatino Linotype"/>
          <w:sz w:val="36"/>
          <w:szCs w:val="36"/>
        </w:rPr>
        <w:t>§ 19-4. Composition; appointment; terms of office.</w:t>
      </w:r>
    </w:p>
    <w:p w14:paraId="5C42ACDD" w14:textId="77777777" w:rsidR="002A7925" w:rsidRPr="00B47197" w:rsidRDefault="002A7925" w:rsidP="002A7925">
      <w:pPr>
        <w:shd w:val="clear" w:color="auto" w:fill="FFFFFF"/>
        <w:ind w:left="360"/>
        <w:rPr>
          <w:rFonts w:ascii="Palatino Linotype" w:hAnsi="Palatino Linotype"/>
          <w:sz w:val="36"/>
          <w:szCs w:val="36"/>
        </w:rPr>
      </w:pPr>
      <w:r w:rsidRPr="00B47197">
        <w:rPr>
          <w:rFonts w:ascii="Palatino Linotype" w:hAnsi="Palatino Linotype"/>
          <w:sz w:val="36"/>
          <w:szCs w:val="36"/>
        </w:rPr>
        <w:t>The Pension Commission created by this article shall consist of seven resident electors. The</w:t>
      </w:r>
    </w:p>
    <w:p w14:paraId="04EE7F38" w14:textId="77777777" w:rsidR="002A7925" w:rsidRPr="00B47197" w:rsidRDefault="002A7925" w:rsidP="002A7925">
      <w:pPr>
        <w:shd w:val="clear" w:color="auto" w:fill="FFFFFF"/>
        <w:ind w:left="360"/>
        <w:rPr>
          <w:rFonts w:ascii="Palatino Linotype" w:hAnsi="Palatino Linotype"/>
          <w:sz w:val="36"/>
          <w:szCs w:val="36"/>
        </w:rPr>
      </w:pPr>
      <w:r w:rsidRPr="00B47197">
        <w:rPr>
          <w:rFonts w:ascii="Palatino Linotype" w:hAnsi="Palatino Linotype"/>
          <w:sz w:val="36"/>
          <w:szCs w:val="36"/>
        </w:rPr>
        <w:t>members of the Pension Commission shall be appointed by the Board of Select(men) persons for</w:t>
      </w:r>
    </w:p>
    <w:p w14:paraId="4C932E28" w14:textId="77777777" w:rsidR="002A7925" w:rsidRPr="00B47197" w:rsidRDefault="002A7925" w:rsidP="002A7925">
      <w:pPr>
        <w:shd w:val="clear" w:color="auto" w:fill="FFFFFF"/>
        <w:ind w:left="360"/>
        <w:rPr>
          <w:rFonts w:ascii="Palatino Linotype" w:hAnsi="Palatino Linotype"/>
          <w:sz w:val="36"/>
          <w:szCs w:val="36"/>
        </w:rPr>
      </w:pPr>
      <w:r w:rsidRPr="00B47197">
        <w:rPr>
          <w:rFonts w:ascii="Palatino Linotype" w:hAnsi="Palatino Linotype"/>
          <w:sz w:val="36"/>
          <w:szCs w:val="36"/>
        </w:rPr>
        <w:t>staggered terms of service, each beginning June 1, such that the regular terms of no more than three</w:t>
      </w:r>
    </w:p>
    <w:p w14:paraId="455E91D1" w14:textId="77777777" w:rsidR="002A7925" w:rsidRPr="00B47197" w:rsidRDefault="002A7925" w:rsidP="002A7925">
      <w:pPr>
        <w:shd w:val="clear" w:color="auto" w:fill="FFFFFF"/>
        <w:ind w:left="360"/>
        <w:rPr>
          <w:rFonts w:ascii="Palatino Linotype" w:hAnsi="Palatino Linotype"/>
          <w:sz w:val="36"/>
          <w:szCs w:val="36"/>
        </w:rPr>
      </w:pPr>
      <w:r w:rsidRPr="00B47197">
        <w:rPr>
          <w:rFonts w:ascii="Palatino Linotype" w:hAnsi="Palatino Linotype"/>
          <w:sz w:val="36"/>
          <w:szCs w:val="36"/>
        </w:rPr>
        <w:t>members shall conclude in any Town fiscal year. Each member shall serve for a term of three years.</w:t>
      </w:r>
    </w:p>
    <w:p w14:paraId="580CDE3C" w14:textId="77777777" w:rsidR="002A7925" w:rsidRPr="00B47197" w:rsidRDefault="002A7925" w:rsidP="002A7925">
      <w:pPr>
        <w:shd w:val="clear" w:color="auto" w:fill="FFFFFF"/>
        <w:ind w:left="360"/>
        <w:rPr>
          <w:rFonts w:ascii="Palatino Linotype" w:hAnsi="Palatino Linotype"/>
          <w:sz w:val="36"/>
          <w:szCs w:val="36"/>
        </w:rPr>
      </w:pPr>
      <w:r w:rsidRPr="00B47197">
        <w:rPr>
          <w:rFonts w:ascii="Palatino Linotype" w:hAnsi="Palatino Linotype"/>
          <w:sz w:val="36"/>
          <w:szCs w:val="36"/>
        </w:rPr>
        <w:t>Upon written resignation of a member, or upon removal of a member by the Board of Select(men)</w:t>
      </w:r>
    </w:p>
    <w:p w14:paraId="00B67F70" w14:textId="77777777" w:rsidR="002A7925" w:rsidRPr="00B47197" w:rsidRDefault="002A7925" w:rsidP="002A7925">
      <w:pPr>
        <w:shd w:val="clear" w:color="auto" w:fill="FFFFFF"/>
        <w:ind w:left="360"/>
        <w:rPr>
          <w:rFonts w:ascii="Palatino Linotype" w:hAnsi="Palatino Linotype"/>
          <w:sz w:val="36"/>
          <w:szCs w:val="36"/>
        </w:rPr>
      </w:pPr>
      <w:r w:rsidRPr="00B47197">
        <w:rPr>
          <w:rFonts w:ascii="Palatino Linotype" w:hAnsi="Palatino Linotype"/>
          <w:sz w:val="36"/>
          <w:szCs w:val="36"/>
        </w:rPr>
        <w:t>persons, the Board of Select(men) persons shall select and appoint a successor who shall serve</w:t>
      </w:r>
    </w:p>
    <w:p w14:paraId="7443A4C8" w14:textId="77777777" w:rsidR="002A7925" w:rsidRPr="00B47197" w:rsidRDefault="002A7925" w:rsidP="002A7925">
      <w:pPr>
        <w:shd w:val="clear" w:color="auto" w:fill="FFFFFF"/>
        <w:ind w:left="360"/>
        <w:rPr>
          <w:rFonts w:ascii="Palatino Linotype" w:hAnsi="Palatino Linotype"/>
          <w:sz w:val="36"/>
          <w:szCs w:val="36"/>
        </w:rPr>
      </w:pPr>
      <w:r w:rsidRPr="00B47197">
        <w:rPr>
          <w:rFonts w:ascii="Palatino Linotype" w:hAnsi="Palatino Linotype"/>
          <w:sz w:val="36"/>
          <w:szCs w:val="36"/>
        </w:rPr>
        <w:t>for the balance of the original member’s regular term. In addition to the regular members of the</w:t>
      </w:r>
    </w:p>
    <w:p w14:paraId="6215763B" w14:textId="77777777" w:rsidR="002A7925" w:rsidRPr="00B47197" w:rsidRDefault="002A7925" w:rsidP="002A7925">
      <w:pPr>
        <w:shd w:val="clear" w:color="auto" w:fill="FFFFFF"/>
        <w:ind w:left="360"/>
        <w:rPr>
          <w:rFonts w:ascii="Palatino Linotype" w:hAnsi="Palatino Linotype"/>
          <w:sz w:val="36"/>
          <w:szCs w:val="36"/>
        </w:rPr>
      </w:pPr>
      <w:r w:rsidRPr="00B47197">
        <w:rPr>
          <w:rFonts w:ascii="Palatino Linotype" w:hAnsi="Palatino Linotype"/>
          <w:sz w:val="36"/>
          <w:szCs w:val="36"/>
        </w:rPr>
        <w:t>Pension Commission, there shall be two alternate members appointed at the same time and</w:t>
      </w:r>
    </w:p>
    <w:p w14:paraId="6C659843" w14:textId="638D5B4B" w:rsidR="002A7925" w:rsidRPr="00B47197" w:rsidRDefault="002A7925" w:rsidP="002A7925">
      <w:pPr>
        <w:shd w:val="clear" w:color="auto" w:fill="FFFFFF"/>
        <w:ind w:left="360"/>
        <w:rPr>
          <w:rFonts w:ascii="Palatino Linotype" w:hAnsi="Palatino Linotype"/>
          <w:sz w:val="36"/>
          <w:szCs w:val="36"/>
        </w:rPr>
      </w:pPr>
      <w:r w:rsidRPr="00B47197">
        <w:rPr>
          <w:rFonts w:ascii="Palatino Linotype" w:hAnsi="Palatino Linotype"/>
          <w:sz w:val="36"/>
          <w:szCs w:val="36"/>
        </w:rPr>
        <w:t xml:space="preserve">in the same manner as regular members. The initial appointments of the two </w:t>
      </w:r>
      <w:proofErr w:type="gramStart"/>
      <w:r w:rsidR="00B47197">
        <w:rPr>
          <w:rFonts w:ascii="Palatino Linotype" w:hAnsi="Palatino Linotype"/>
          <w:sz w:val="36"/>
          <w:szCs w:val="36"/>
        </w:rPr>
        <w:t>alternate</w:t>
      </w:r>
      <w:proofErr w:type="gramEnd"/>
    </w:p>
    <w:p w14:paraId="108F3296" w14:textId="77777777" w:rsidR="002A7925" w:rsidRPr="00B47197" w:rsidRDefault="002A7925" w:rsidP="002A7925">
      <w:pPr>
        <w:shd w:val="clear" w:color="auto" w:fill="FFFFFF"/>
        <w:ind w:left="360"/>
        <w:rPr>
          <w:rFonts w:ascii="Palatino Linotype" w:hAnsi="Palatino Linotype"/>
          <w:sz w:val="36"/>
          <w:szCs w:val="36"/>
        </w:rPr>
      </w:pPr>
      <w:r w:rsidRPr="00B47197">
        <w:rPr>
          <w:rFonts w:ascii="Palatino Linotype" w:hAnsi="Palatino Linotype"/>
          <w:sz w:val="36"/>
          <w:szCs w:val="36"/>
        </w:rPr>
        <w:t>members shall expire on June 1, 2029, and all subsequent alternate appointments shall be</w:t>
      </w:r>
    </w:p>
    <w:p w14:paraId="60945BDD" w14:textId="77777777" w:rsidR="002A7925" w:rsidRPr="00B47197" w:rsidRDefault="002A7925" w:rsidP="002A7925">
      <w:pPr>
        <w:shd w:val="clear" w:color="auto" w:fill="FFFFFF"/>
        <w:ind w:left="360"/>
        <w:rPr>
          <w:rFonts w:ascii="Palatino Linotype" w:hAnsi="Palatino Linotype"/>
          <w:sz w:val="36"/>
          <w:szCs w:val="36"/>
        </w:rPr>
      </w:pPr>
      <w:r w:rsidRPr="00B47197">
        <w:rPr>
          <w:rFonts w:ascii="Palatino Linotype" w:hAnsi="Palatino Linotype"/>
          <w:sz w:val="36"/>
          <w:szCs w:val="36"/>
        </w:rPr>
        <w:t>for terms of three years. Alternate members may attend all meetings of the Commission but</w:t>
      </w:r>
    </w:p>
    <w:p w14:paraId="3695100B" w14:textId="77777777" w:rsidR="002A7925" w:rsidRPr="00B47197" w:rsidRDefault="002A7925" w:rsidP="002A7925">
      <w:pPr>
        <w:shd w:val="clear" w:color="auto" w:fill="FFFFFF"/>
        <w:ind w:left="360"/>
        <w:rPr>
          <w:rFonts w:ascii="Palatino Linotype" w:hAnsi="Palatino Linotype"/>
          <w:sz w:val="36"/>
          <w:szCs w:val="36"/>
        </w:rPr>
      </w:pPr>
      <w:r w:rsidRPr="00B47197">
        <w:rPr>
          <w:rFonts w:ascii="Palatino Linotype" w:hAnsi="Palatino Linotype"/>
          <w:sz w:val="36"/>
          <w:szCs w:val="36"/>
        </w:rPr>
        <w:t>shall vote only when designated by the Chairperson to serve in the place of a regular</w:t>
      </w:r>
    </w:p>
    <w:p w14:paraId="0F9538E9" w14:textId="77777777" w:rsidR="002A7925" w:rsidRPr="00B47197" w:rsidRDefault="002A7925" w:rsidP="002A7925">
      <w:pPr>
        <w:shd w:val="clear" w:color="auto" w:fill="FFFFFF"/>
        <w:ind w:left="360"/>
        <w:rPr>
          <w:rFonts w:ascii="Palatino Linotype" w:hAnsi="Palatino Linotype"/>
          <w:sz w:val="36"/>
          <w:szCs w:val="36"/>
        </w:rPr>
      </w:pPr>
      <w:r w:rsidRPr="00B47197">
        <w:rPr>
          <w:rFonts w:ascii="Palatino Linotype" w:hAnsi="Palatino Linotype"/>
          <w:sz w:val="36"/>
          <w:szCs w:val="36"/>
        </w:rPr>
        <w:t>member who is absent or disqualified from participating in a matter before the Commission.</w:t>
      </w:r>
    </w:p>
    <w:p w14:paraId="6FF59635" w14:textId="77777777" w:rsidR="00B47197" w:rsidRDefault="002A7925" w:rsidP="00B47197">
      <w:pPr>
        <w:shd w:val="clear" w:color="auto" w:fill="FFFFFF"/>
        <w:ind w:left="360"/>
        <w:rPr>
          <w:rFonts w:ascii="Palatino Linotype" w:hAnsi="Palatino Linotype"/>
          <w:sz w:val="36"/>
          <w:szCs w:val="36"/>
        </w:rPr>
      </w:pPr>
      <w:r w:rsidRPr="00B47197">
        <w:rPr>
          <w:rFonts w:ascii="Palatino Linotype" w:hAnsi="Palatino Linotype"/>
          <w:sz w:val="36"/>
          <w:szCs w:val="36"/>
        </w:rPr>
        <w:t>While so designated, the alternate member shall possess all the powers and duties of a</w:t>
      </w:r>
    </w:p>
    <w:p w14:paraId="2906F66D" w14:textId="71CD6701" w:rsidR="00743932" w:rsidRDefault="002A7925" w:rsidP="00B47197">
      <w:pPr>
        <w:shd w:val="clear" w:color="auto" w:fill="FFFFFF"/>
        <w:ind w:left="360"/>
        <w:rPr>
          <w:rFonts w:ascii="Palatino Linotype" w:hAnsi="Palatino Linotype" w:cs="Arial"/>
          <w:color w:val="000000"/>
          <w:position w:val="0"/>
          <w:sz w:val="36"/>
          <w:szCs w:val="36"/>
          <w:vertAlign w:val="baseline"/>
        </w:rPr>
      </w:pPr>
      <w:r w:rsidRPr="00B47197">
        <w:rPr>
          <w:rFonts w:ascii="Palatino Linotype" w:hAnsi="Palatino Linotype"/>
          <w:sz w:val="36"/>
          <w:szCs w:val="36"/>
        </w:rPr>
        <w:t>regular member with respect to the matter or meeting for which the designation is made</w:t>
      </w:r>
      <w:r w:rsidR="00743932" w:rsidRPr="00B47197">
        <w:rPr>
          <w:rFonts w:ascii="Palatino Linotype" w:hAnsi="Palatino Linotype" w:cs="Arial"/>
          <w:color w:val="000000"/>
          <w:position w:val="0"/>
          <w:sz w:val="36"/>
          <w:szCs w:val="36"/>
          <w:vertAlign w:val="baseline"/>
        </w:rPr>
        <w:t>.</w:t>
      </w:r>
    </w:p>
    <w:p w14:paraId="5ADB05E5" w14:textId="77777777" w:rsidR="00B47197" w:rsidRPr="00B47197" w:rsidRDefault="00B47197" w:rsidP="00B47197">
      <w:pPr>
        <w:shd w:val="clear" w:color="auto" w:fill="FFFFFF"/>
        <w:ind w:left="360"/>
        <w:rPr>
          <w:rFonts w:ascii="Palatino Linotype" w:hAnsi="Palatino Linotype" w:cs="Arial"/>
          <w:color w:val="000000"/>
          <w:position w:val="0"/>
          <w:sz w:val="36"/>
          <w:szCs w:val="36"/>
          <w:vertAlign w:val="baseline"/>
        </w:rPr>
      </w:pPr>
    </w:p>
    <w:p w14:paraId="0B288160" w14:textId="77777777" w:rsidR="00743932" w:rsidRPr="00743932" w:rsidRDefault="00955036" w:rsidP="00743932">
      <w:pPr>
        <w:shd w:val="clear" w:color="auto" w:fill="FFFFFF"/>
        <w:ind w:left="360"/>
        <w:rPr>
          <w:rFonts w:ascii="Palatino Linotype" w:hAnsi="Palatino Linotype" w:cs="Arial"/>
          <w:b/>
          <w:bCs/>
          <w:color w:val="000000"/>
          <w:position w:val="0"/>
          <w:szCs w:val="22"/>
          <w:vertAlign w:val="baseline"/>
        </w:rPr>
      </w:pPr>
      <w:hyperlink r:id="rId11" w:anchor="12368018" w:history="1">
        <w:r w:rsidR="00743932" w:rsidRPr="00743932">
          <w:rPr>
            <w:rStyle w:val="Hyperlink"/>
            <w:rFonts w:ascii="Palatino Linotype" w:hAnsi="Palatino Linotype" w:cs="Arial"/>
            <w:position w:val="0"/>
            <w:szCs w:val="22"/>
            <w:vertAlign w:val="baseline"/>
          </w:rPr>
          <w:t>§ 19-5</w:t>
        </w:r>
        <w:r w:rsidR="00743932" w:rsidRPr="00743932">
          <w:rPr>
            <w:rStyle w:val="Hyperlink"/>
            <w:rFonts w:ascii="Palatino Linotype" w:hAnsi="Palatino Linotype" w:cs="Arial"/>
            <w:b/>
            <w:bCs/>
            <w:position w:val="0"/>
            <w:szCs w:val="22"/>
            <w:vertAlign w:val="baseline"/>
          </w:rPr>
          <w:t>Minority representation.</w:t>
        </w:r>
      </w:hyperlink>
    </w:p>
    <w:p w14:paraId="2BF8082F" w14:textId="77777777" w:rsidR="00743932" w:rsidRPr="00743932" w:rsidRDefault="00743932" w:rsidP="00743932">
      <w:pPr>
        <w:shd w:val="clear" w:color="auto" w:fill="FFFFFF"/>
        <w:ind w:left="360"/>
        <w:rPr>
          <w:rFonts w:ascii="Palatino Linotype" w:hAnsi="Palatino Linotype" w:cs="Arial"/>
          <w:color w:val="000000"/>
          <w:position w:val="0"/>
          <w:szCs w:val="22"/>
          <w:vertAlign w:val="baseline"/>
        </w:rPr>
      </w:pPr>
      <w:r w:rsidRPr="00743932">
        <w:rPr>
          <w:rFonts w:ascii="Palatino Linotype" w:hAnsi="Palatino Linotype" w:cs="Arial"/>
          <w:color w:val="000000"/>
          <w:position w:val="0"/>
          <w:szCs w:val="22"/>
          <w:vertAlign w:val="baseline"/>
        </w:rPr>
        <w:t>No more than five members of the Pension Commission shall be from the same political party.</w:t>
      </w:r>
    </w:p>
    <w:p w14:paraId="655EB16A" w14:textId="77777777" w:rsidR="00743932" w:rsidRPr="00743932" w:rsidRDefault="00955036" w:rsidP="00743932">
      <w:pPr>
        <w:shd w:val="clear" w:color="auto" w:fill="FFFFFF"/>
        <w:ind w:left="360"/>
        <w:rPr>
          <w:rFonts w:ascii="Palatino Linotype" w:hAnsi="Palatino Linotype" w:cs="Arial"/>
          <w:b/>
          <w:bCs/>
          <w:color w:val="000000"/>
          <w:position w:val="0"/>
          <w:szCs w:val="22"/>
          <w:vertAlign w:val="baseline"/>
        </w:rPr>
      </w:pPr>
      <w:hyperlink r:id="rId12" w:anchor="12368019" w:history="1">
        <w:r w:rsidR="00743932" w:rsidRPr="00743932">
          <w:rPr>
            <w:rStyle w:val="Hyperlink"/>
            <w:rFonts w:ascii="Palatino Linotype" w:hAnsi="Palatino Linotype" w:cs="Arial"/>
            <w:position w:val="0"/>
            <w:szCs w:val="22"/>
            <w:vertAlign w:val="baseline"/>
          </w:rPr>
          <w:t>§ 19-6</w:t>
        </w:r>
        <w:r w:rsidR="00743932" w:rsidRPr="00743932">
          <w:rPr>
            <w:rStyle w:val="Hyperlink"/>
            <w:rFonts w:ascii="Palatino Linotype" w:hAnsi="Palatino Linotype" w:cs="Arial"/>
            <w:b/>
            <w:bCs/>
            <w:position w:val="0"/>
            <w:szCs w:val="22"/>
            <w:vertAlign w:val="baseline"/>
          </w:rPr>
          <w:t>Oath required.</w:t>
        </w:r>
      </w:hyperlink>
    </w:p>
    <w:p w14:paraId="7CC90E24" w14:textId="77777777" w:rsidR="00743932" w:rsidRPr="00743932" w:rsidRDefault="00743932" w:rsidP="00743932">
      <w:pPr>
        <w:shd w:val="clear" w:color="auto" w:fill="FFFFFF"/>
        <w:ind w:left="360"/>
        <w:rPr>
          <w:rFonts w:ascii="Palatino Linotype" w:hAnsi="Palatino Linotype" w:cs="Arial"/>
          <w:color w:val="000000"/>
          <w:position w:val="0"/>
          <w:szCs w:val="22"/>
          <w:vertAlign w:val="baseline"/>
        </w:rPr>
      </w:pPr>
      <w:r w:rsidRPr="00743932">
        <w:rPr>
          <w:rFonts w:ascii="Palatino Linotype" w:hAnsi="Palatino Linotype" w:cs="Arial"/>
          <w:color w:val="000000"/>
          <w:position w:val="0"/>
          <w:szCs w:val="22"/>
          <w:vertAlign w:val="baseline"/>
        </w:rPr>
        <w:t>Each member of the Pension Commission shall be sworn to the faithful performance of his duties.</w:t>
      </w:r>
    </w:p>
    <w:p w14:paraId="483064BA" w14:textId="77777777" w:rsidR="00743932" w:rsidRPr="00743932" w:rsidRDefault="00955036" w:rsidP="00743932">
      <w:pPr>
        <w:shd w:val="clear" w:color="auto" w:fill="FFFFFF"/>
        <w:ind w:left="360"/>
        <w:rPr>
          <w:rFonts w:ascii="Palatino Linotype" w:hAnsi="Palatino Linotype" w:cs="Arial"/>
          <w:b/>
          <w:bCs/>
          <w:color w:val="000000"/>
          <w:position w:val="0"/>
          <w:szCs w:val="22"/>
          <w:vertAlign w:val="baseline"/>
        </w:rPr>
      </w:pPr>
      <w:hyperlink r:id="rId13" w:anchor="12368020" w:history="1">
        <w:r w:rsidR="00743932" w:rsidRPr="00743932">
          <w:rPr>
            <w:rStyle w:val="Hyperlink"/>
            <w:rFonts w:ascii="Palatino Linotype" w:hAnsi="Palatino Linotype" w:cs="Arial"/>
            <w:position w:val="0"/>
            <w:szCs w:val="22"/>
            <w:vertAlign w:val="baseline"/>
          </w:rPr>
          <w:t>§ 19-7</w:t>
        </w:r>
        <w:r w:rsidR="00743932" w:rsidRPr="00743932">
          <w:rPr>
            <w:rStyle w:val="Hyperlink"/>
            <w:rFonts w:ascii="Palatino Linotype" w:hAnsi="Palatino Linotype" w:cs="Arial"/>
            <w:b/>
            <w:bCs/>
            <w:position w:val="0"/>
            <w:szCs w:val="22"/>
            <w:vertAlign w:val="baseline"/>
          </w:rPr>
          <w:t>Officers.</w:t>
        </w:r>
      </w:hyperlink>
    </w:p>
    <w:p w14:paraId="039511E9" w14:textId="77777777" w:rsidR="00743932" w:rsidRPr="00743932" w:rsidRDefault="00743932" w:rsidP="00743932">
      <w:pPr>
        <w:shd w:val="clear" w:color="auto" w:fill="FFFFFF"/>
        <w:ind w:left="360"/>
        <w:rPr>
          <w:rFonts w:ascii="Palatino Linotype" w:hAnsi="Palatino Linotype" w:cs="Arial"/>
          <w:color w:val="000000"/>
          <w:position w:val="0"/>
          <w:szCs w:val="22"/>
          <w:vertAlign w:val="baseline"/>
        </w:rPr>
      </w:pPr>
      <w:r w:rsidRPr="00743932">
        <w:rPr>
          <w:rFonts w:ascii="Palatino Linotype" w:hAnsi="Palatino Linotype" w:cs="Arial"/>
          <w:color w:val="000000"/>
          <w:position w:val="0"/>
          <w:szCs w:val="22"/>
          <w:vertAlign w:val="baseline"/>
        </w:rPr>
        <w:t>The Pension Commission shall elect a Chairman and a Secretary from its members annually in July, or if no meeting is held in July, at the next subsequent meeting.</w:t>
      </w:r>
    </w:p>
    <w:p w14:paraId="08DCBF0F" w14:textId="77777777" w:rsidR="00743932" w:rsidRPr="00743932" w:rsidRDefault="00955036" w:rsidP="00743932">
      <w:pPr>
        <w:shd w:val="clear" w:color="auto" w:fill="FFFFFF"/>
        <w:ind w:left="360"/>
        <w:rPr>
          <w:rFonts w:ascii="Palatino Linotype" w:hAnsi="Palatino Linotype" w:cs="Arial"/>
          <w:b/>
          <w:bCs/>
          <w:color w:val="000000"/>
          <w:position w:val="0"/>
          <w:szCs w:val="22"/>
          <w:vertAlign w:val="baseline"/>
        </w:rPr>
      </w:pPr>
      <w:hyperlink r:id="rId14" w:anchor="12368022" w:history="1">
        <w:r w:rsidR="00743932" w:rsidRPr="00743932">
          <w:rPr>
            <w:rStyle w:val="Hyperlink"/>
            <w:rFonts w:ascii="Palatino Linotype" w:hAnsi="Palatino Linotype" w:cs="Arial"/>
            <w:position w:val="0"/>
            <w:szCs w:val="22"/>
            <w:vertAlign w:val="baseline"/>
          </w:rPr>
          <w:t>§ 19-8</w:t>
        </w:r>
        <w:r w:rsidR="00743932" w:rsidRPr="00743932">
          <w:rPr>
            <w:rStyle w:val="Hyperlink"/>
            <w:rFonts w:ascii="Palatino Linotype" w:hAnsi="Palatino Linotype" w:cs="Arial"/>
            <w:b/>
            <w:bCs/>
            <w:position w:val="0"/>
            <w:szCs w:val="22"/>
            <w:vertAlign w:val="baseline"/>
          </w:rPr>
          <w:t>Meetings and records.</w:t>
        </w:r>
      </w:hyperlink>
    </w:p>
    <w:p w14:paraId="179A6AC2" w14:textId="77777777" w:rsidR="00743932" w:rsidRPr="00743932" w:rsidRDefault="00743932" w:rsidP="00743932">
      <w:pPr>
        <w:shd w:val="clear" w:color="auto" w:fill="FFFFFF"/>
        <w:ind w:left="360"/>
        <w:rPr>
          <w:rFonts w:ascii="Palatino Linotype" w:hAnsi="Palatino Linotype" w:cs="Arial"/>
          <w:color w:val="000000"/>
          <w:position w:val="0"/>
          <w:szCs w:val="22"/>
          <w:vertAlign w:val="baseline"/>
        </w:rPr>
      </w:pPr>
      <w:r w:rsidRPr="00743932">
        <w:rPr>
          <w:rFonts w:ascii="Palatino Linotype" w:hAnsi="Palatino Linotype" w:cs="Arial"/>
          <w:color w:val="000000"/>
          <w:position w:val="0"/>
          <w:szCs w:val="22"/>
          <w:vertAlign w:val="baseline"/>
        </w:rPr>
        <w:t>The Pension Commission shall meet at least quarterly and shall keep written records of its meetings. A special meeting of the Pension Commission may be called by the Chairman or a majority of the members at any time.</w:t>
      </w:r>
    </w:p>
    <w:p w14:paraId="19FE52D2" w14:textId="77777777" w:rsidR="00743932" w:rsidRPr="00743932" w:rsidRDefault="00955036" w:rsidP="00743932">
      <w:pPr>
        <w:shd w:val="clear" w:color="auto" w:fill="FFFFFF"/>
        <w:ind w:left="360"/>
        <w:rPr>
          <w:rFonts w:ascii="Palatino Linotype" w:hAnsi="Palatino Linotype" w:cs="Arial"/>
          <w:b/>
          <w:bCs/>
          <w:color w:val="000000"/>
          <w:position w:val="0"/>
          <w:szCs w:val="22"/>
          <w:vertAlign w:val="baseline"/>
        </w:rPr>
      </w:pPr>
      <w:hyperlink r:id="rId15" w:anchor="12368023" w:history="1">
        <w:r w:rsidR="00743932" w:rsidRPr="00743932">
          <w:rPr>
            <w:rStyle w:val="Hyperlink"/>
            <w:rFonts w:ascii="Palatino Linotype" w:hAnsi="Palatino Linotype" w:cs="Arial"/>
            <w:position w:val="0"/>
            <w:szCs w:val="22"/>
            <w:vertAlign w:val="baseline"/>
          </w:rPr>
          <w:t>§ 19-9</w:t>
        </w:r>
        <w:r w:rsidR="00743932" w:rsidRPr="00743932">
          <w:rPr>
            <w:rStyle w:val="Hyperlink"/>
            <w:rFonts w:ascii="Palatino Linotype" w:hAnsi="Palatino Linotype" w:cs="Arial"/>
            <w:b/>
            <w:bCs/>
            <w:position w:val="0"/>
            <w:szCs w:val="22"/>
            <w:vertAlign w:val="baseline"/>
          </w:rPr>
          <w:t xml:space="preserve">Quorum and </w:t>
        </w:r>
        <w:proofErr w:type="spellStart"/>
        <w:r w:rsidR="00743932" w:rsidRPr="00743932">
          <w:rPr>
            <w:rStyle w:val="Hyperlink"/>
            <w:rFonts w:ascii="Palatino Linotype" w:hAnsi="Palatino Linotype" w:cs="Arial"/>
            <w:b/>
            <w:bCs/>
            <w:position w:val="0"/>
            <w:szCs w:val="22"/>
            <w:vertAlign w:val="baseline"/>
          </w:rPr>
          <w:t>decisionmaking</w:t>
        </w:r>
        <w:proofErr w:type="spellEnd"/>
        <w:r w:rsidR="00743932" w:rsidRPr="00743932">
          <w:rPr>
            <w:rStyle w:val="Hyperlink"/>
            <w:rFonts w:ascii="Palatino Linotype" w:hAnsi="Palatino Linotype" w:cs="Arial"/>
            <w:b/>
            <w:bCs/>
            <w:position w:val="0"/>
            <w:szCs w:val="22"/>
            <w:vertAlign w:val="baseline"/>
          </w:rPr>
          <w:t>.</w:t>
        </w:r>
      </w:hyperlink>
    </w:p>
    <w:p w14:paraId="4CBBFA8F" w14:textId="77777777" w:rsidR="00743932" w:rsidRPr="00743932" w:rsidRDefault="00743932" w:rsidP="00743932">
      <w:pPr>
        <w:shd w:val="clear" w:color="auto" w:fill="FFFFFF"/>
        <w:ind w:left="360"/>
        <w:rPr>
          <w:rFonts w:ascii="Palatino Linotype" w:hAnsi="Palatino Linotype" w:cs="Arial"/>
          <w:color w:val="000000"/>
          <w:position w:val="0"/>
          <w:szCs w:val="22"/>
          <w:vertAlign w:val="baseline"/>
        </w:rPr>
      </w:pPr>
      <w:r w:rsidRPr="00743932">
        <w:rPr>
          <w:rFonts w:ascii="Palatino Linotype" w:hAnsi="Palatino Linotype" w:cs="Arial"/>
          <w:color w:val="000000"/>
          <w:position w:val="0"/>
          <w:szCs w:val="22"/>
          <w:vertAlign w:val="baseline"/>
        </w:rPr>
        <w:t>A majority of the Pension Commission shall constitute a quorum. Members may participate in Commission meetings in person or by telephone. All formal actions by the Pension Commission shall require the approval of at least four members attending the meeting.</w:t>
      </w:r>
    </w:p>
    <w:p w14:paraId="62882999" w14:textId="77777777" w:rsidR="00743932" w:rsidRPr="00743932" w:rsidRDefault="00955036" w:rsidP="00743932">
      <w:pPr>
        <w:shd w:val="clear" w:color="auto" w:fill="FFFFFF"/>
        <w:ind w:left="360"/>
        <w:rPr>
          <w:rFonts w:ascii="Palatino Linotype" w:hAnsi="Palatino Linotype" w:cs="Arial"/>
          <w:b/>
          <w:bCs/>
          <w:color w:val="000000"/>
          <w:position w:val="0"/>
          <w:szCs w:val="22"/>
          <w:vertAlign w:val="baseline"/>
        </w:rPr>
      </w:pPr>
      <w:hyperlink r:id="rId16" w:anchor="33827621" w:history="1">
        <w:r w:rsidR="00743932" w:rsidRPr="00743932">
          <w:rPr>
            <w:rStyle w:val="Hyperlink"/>
            <w:rFonts w:ascii="Palatino Linotype" w:hAnsi="Palatino Linotype" w:cs="Arial"/>
            <w:position w:val="0"/>
            <w:szCs w:val="22"/>
            <w:vertAlign w:val="baseline"/>
          </w:rPr>
          <w:t>§ 19-10</w:t>
        </w:r>
        <w:r w:rsidR="00743932" w:rsidRPr="00743932">
          <w:rPr>
            <w:rStyle w:val="Hyperlink"/>
            <w:rFonts w:ascii="Palatino Linotype" w:hAnsi="Palatino Linotype" w:cs="Arial"/>
            <w:b/>
            <w:bCs/>
            <w:position w:val="0"/>
            <w:szCs w:val="22"/>
            <w:vertAlign w:val="baseline"/>
          </w:rPr>
          <w:t>Pension and other post-employment benefit plan trusts.</w:t>
        </w:r>
      </w:hyperlink>
    </w:p>
    <w:p w14:paraId="1CB0B0C5" w14:textId="77777777" w:rsidR="00743932" w:rsidRPr="00743932" w:rsidRDefault="00955036" w:rsidP="00743932">
      <w:pPr>
        <w:shd w:val="clear" w:color="auto" w:fill="FFFFFF"/>
        <w:ind w:left="360"/>
        <w:rPr>
          <w:rFonts w:ascii="Palatino Linotype" w:hAnsi="Palatino Linotype" w:cs="Arial"/>
          <w:color w:val="000000"/>
          <w:position w:val="0"/>
          <w:szCs w:val="22"/>
          <w:vertAlign w:val="baseline"/>
        </w:rPr>
      </w:pPr>
      <w:hyperlink r:id="rId17" w:anchor="33827622" w:tooltip="§ 19-10A" w:history="1">
        <w:r w:rsidR="00743932" w:rsidRPr="00743932">
          <w:rPr>
            <w:rStyle w:val="Hyperlink"/>
            <w:rFonts w:ascii="Palatino Linotype" w:hAnsi="Palatino Linotype" w:cs="Arial"/>
            <w:b/>
            <w:bCs/>
            <w:position w:val="0"/>
            <w:szCs w:val="22"/>
            <w:vertAlign w:val="baseline"/>
          </w:rPr>
          <w:t>A. </w:t>
        </w:r>
      </w:hyperlink>
    </w:p>
    <w:p w14:paraId="417A3568" w14:textId="77777777" w:rsidR="00743932" w:rsidRPr="00743932" w:rsidRDefault="00743932" w:rsidP="00743932">
      <w:pPr>
        <w:shd w:val="clear" w:color="auto" w:fill="FFFFFF"/>
        <w:ind w:left="360"/>
        <w:rPr>
          <w:rFonts w:ascii="Palatino Linotype" w:hAnsi="Palatino Linotype" w:cs="Arial"/>
          <w:color w:val="000000"/>
          <w:position w:val="0"/>
          <w:szCs w:val="22"/>
          <w:vertAlign w:val="baseline"/>
        </w:rPr>
      </w:pPr>
      <w:r w:rsidRPr="00743932">
        <w:rPr>
          <w:rFonts w:ascii="Palatino Linotype" w:hAnsi="Palatino Linotype" w:cs="Arial"/>
          <w:color w:val="000000"/>
          <w:position w:val="0"/>
          <w:szCs w:val="22"/>
          <w:vertAlign w:val="baseline"/>
        </w:rPr>
        <w:t>The Board of Selectmen may establish pension plans and other post-retirement benefit plans for the benefit of Town employees and elected officials. The assets for each such plan shall be held in one or more trusts, annuity contracts, guaranteed investment contracts, or similar funding vehicles, pursuant to written agreements adopted by the Board of Selectmen.</w:t>
      </w:r>
    </w:p>
    <w:p w14:paraId="085FA755" w14:textId="77777777" w:rsidR="00743932" w:rsidRPr="00743932" w:rsidRDefault="00955036" w:rsidP="00743932">
      <w:pPr>
        <w:shd w:val="clear" w:color="auto" w:fill="FFFFFF"/>
        <w:ind w:left="360"/>
        <w:rPr>
          <w:rFonts w:ascii="Palatino Linotype" w:hAnsi="Palatino Linotype" w:cs="Arial"/>
          <w:color w:val="000000"/>
          <w:position w:val="0"/>
          <w:szCs w:val="22"/>
          <w:vertAlign w:val="baseline"/>
        </w:rPr>
      </w:pPr>
      <w:hyperlink r:id="rId18" w:anchor="33827623" w:tooltip="§ 19-10B" w:history="1">
        <w:r w:rsidR="00743932" w:rsidRPr="00743932">
          <w:rPr>
            <w:rStyle w:val="Hyperlink"/>
            <w:rFonts w:ascii="Palatino Linotype" w:hAnsi="Palatino Linotype" w:cs="Arial"/>
            <w:b/>
            <w:bCs/>
            <w:position w:val="0"/>
            <w:szCs w:val="22"/>
            <w:vertAlign w:val="baseline"/>
          </w:rPr>
          <w:t>B. </w:t>
        </w:r>
      </w:hyperlink>
    </w:p>
    <w:p w14:paraId="58A32578" w14:textId="77777777" w:rsidR="00743932" w:rsidRPr="00743932" w:rsidRDefault="00743932" w:rsidP="00743932">
      <w:pPr>
        <w:shd w:val="clear" w:color="auto" w:fill="FFFFFF"/>
        <w:ind w:left="360"/>
        <w:rPr>
          <w:rFonts w:ascii="Palatino Linotype" w:hAnsi="Palatino Linotype" w:cs="Arial"/>
          <w:color w:val="000000"/>
          <w:position w:val="0"/>
          <w:szCs w:val="22"/>
          <w:vertAlign w:val="baseline"/>
        </w:rPr>
      </w:pPr>
      <w:r w:rsidRPr="00743932">
        <w:rPr>
          <w:rFonts w:ascii="Palatino Linotype" w:hAnsi="Palatino Linotype" w:cs="Arial"/>
          <w:color w:val="000000"/>
          <w:position w:val="0"/>
          <w:szCs w:val="22"/>
          <w:vertAlign w:val="baseline"/>
        </w:rPr>
        <w:t>An employee who is currently earning or accruing benefits in the State Teachers' Retirement Fund shall not be eligible to concurrently participate in and earn or accrue benefits in any defined benefit pension plans of the Town.</w:t>
      </w:r>
    </w:p>
    <w:p w14:paraId="05E15246" w14:textId="77777777" w:rsidR="00743932" w:rsidRPr="00743932" w:rsidRDefault="00955036" w:rsidP="00743932">
      <w:pPr>
        <w:shd w:val="clear" w:color="auto" w:fill="FFFFFF"/>
        <w:ind w:left="360"/>
        <w:rPr>
          <w:rFonts w:ascii="Palatino Linotype" w:hAnsi="Palatino Linotype" w:cs="Arial"/>
          <w:b/>
          <w:bCs/>
          <w:color w:val="000000"/>
          <w:position w:val="0"/>
          <w:szCs w:val="22"/>
          <w:vertAlign w:val="baseline"/>
        </w:rPr>
      </w:pPr>
      <w:hyperlink r:id="rId19" w:anchor="33827624" w:history="1">
        <w:r w:rsidR="00743932" w:rsidRPr="00743932">
          <w:rPr>
            <w:rStyle w:val="Hyperlink"/>
            <w:rFonts w:ascii="Palatino Linotype" w:hAnsi="Palatino Linotype" w:cs="Arial"/>
            <w:position w:val="0"/>
            <w:szCs w:val="22"/>
            <w:vertAlign w:val="baseline"/>
          </w:rPr>
          <w:t>§ 19-11</w:t>
        </w:r>
        <w:r w:rsidR="00743932" w:rsidRPr="00743932">
          <w:rPr>
            <w:rStyle w:val="Hyperlink"/>
            <w:rFonts w:ascii="Palatino Linotype" w:hAnsi="Palatino Linotype" w:cs="Arial"/>
            <w:b/>
            <w:bCs/>
            <w:position w:val="0"/>
            <w:szCs w:val="22"/>
            <w:vertAlign w:val="baseline"/>
          </w:rPr>
          <w:t>Pension Commission as trustee for certain trusts; management and oversight; bond.</w:t>
        </w:r>
      </w:hyperlink>
    </w:p>
    <w:p w14:paraId="301E0D90" w14:textId="77777777" w:rsidR="00743932" w:rsidRPr="00743932" w:rsidRDefault="00955036" w:rsidP="00743932">
      <w:pPr>
        <w:shd w:val="clear" w:color="auto" w:fill="FFFFFF"/>
        <w:ind w:left="360"/>
        <w:rPr>
          <w:rFonts w:ascii="Palatino Linotype" w:hAnsi="Palatino Linotype" w:cs="Arial"/>
          <w:color w:val="000000"/>
          <w:position w:val="0"/>
          <w:szCs w:val="22"/>
          <w:vertAlign w:val="baseline"/>
        </w:rPr>
      </w:pPr>
      <w:hyperlink r:id="rId20" w:anchor="33827625" w:tooltip="§ 19-11A" w:history="1">
        <w:r w:rsidR="00743932" w:rsidRPr="00743932">
          <w:rPr>
            <w:rStyle w:val="Hyperlink"/>
            <w:rFonts w:ascii="Palatino Linotype" w:hAnsi="Palatino Linotype" w:cs="Arial"/>
            <w:b/>
            <w:bCs/>
            <w:position w:val="0"/>
            <w:szCs w:val="22"/>
            <w:vertAlign w:val="baseline"/>
          </w:rPr>
          <w:t>A. </w:t>
        </w:r>
      </w:hyperlink>
    </w:p>
    <w:p w14:paraId="0BFB27C1" w14:textId="77777777" w:rsidR="00743932" w:rsidRPr="00743932" w:rsidRDefault="00743932" w:rsidP="00743932">
      <w:pPr>
        <w:shd w:val="clear" w:color="auto" w:fill="FFFFFF"/>
        <w:ind w:left="360"/>
        <w:rPr>
          <w:rFonts w:ascii="Palatino Linotype" w:hAnsi="Palatino Linotype" w:cs="Arial"/>
          <w:color w:val="000000"/>
          <w:position w:val="0"/>
          <w:szCs w:val="22"/>
          <w:vertAlign w:val="baseline"/>
        </w:rPr>
      </w:pPr>
      <w:r w:rsidRPr="00743932">
        <w:rPr>
          <w:rFonts w:ascii="Palatino Linotype" w:hAnsi="Palatino Linotype" w:cs="Arial"/>
          <w:color w:val="000000"/>
          <w:position w:val="0"/>
          <w:szCs w:val="22"/>
          <w:vertAlign w:val="baseline"/>
        </w:rPr>
        <w:t>The Pension Commission shall serve collectively as trustee of the trust(s) established by the Town to hold the assets of any defined benefit pension plans, any money purchase pension plans, and any other post-employment benefit (OPEB) plans for the municipal employees and elected officials of the Town. The Town may also, by ordinance or written resolution of the Board of Selectmen, assign to the Pension Commission responsibility for other pension plans and other retirement-related benefit plans.</w:t>
      </w:r>
    </w:p>
    <w:p w14:paraId="3D30D3CE" w14:textId="77777777" w:rsidR="00743932" w:rsidRPr="00743932" w:rsidRDefault="00955036" w:rsidP="00743932">
      <w:pPr>
        <w:shd w:val="clear" w:color="auto" w:fill="FFFFFF"/>
        <w:ind w:left="360"/>
        <w:rPr>
          <w:rFonts w:ascii="Palatino Linotype" w:hAnsi="Palatino Linotype" w:cs="Arial"/>
          <w:color w:val="000000"/>
          <w:position w:val="0"/>
          <w:szCs w:val="22"/>
          <w:vertAlign w:val="baseline"/>
        </w:rPr>
      </w:pPr>
      <w:hyperlink r:id="rId21" w:anchor="33827626" w:tooltip="§ 19-11B" w:history="1">
        <w:r w:rsidR="00743932" w:rsidRPr="00743932">
          <w:rPr>
            <w:rStyle w:val="Hyperlink"/>
            <w:rFonts w:ascii="Palatino Linotype" w:hAnsi="Palatino Linotype" w:cs="Arial"/>
            <w:b/>
            <w:bCs/>
            <w:position w:val="0"/>
            <w:szCs w:val="22"/>
            <w:vertAlign w:val="baseline"/>
          </w:rPr>
          <w:t>B. </w:t>
        </w:r>
      </w:hyperlink>
    </w:p>
    <w:p w14:paraId="153A64A0" w14:textId="77777777" w:rsidR="00743932" w:rsidRPr="00743932" w:rsidRDefault="00743932" w:rsidP="00743932">
      <w:pPr>
        <w:shd w:val="clear" w:color="auto" w:fill="FFFFFF"/>
        <w:ind w:left="360"/>
        <w:rPr>
          <w:rFonts w:ascii="Palatino Linotype" w:hAnsi="Palatino Linotype" w:cs="Arial"/>
          <w:color w:val="000000"/>
          <w:position w:val="0"/>
          <w:szCs w:val="22"/>
          <w:vertAlign w:val="baseline"/>
        </w:rPr>
      </w:pPr>
      <w:r w:rsidRPr="00743932">
        <w:rPr>
          <w:rFonts w:ascii="Palatino Linotype" w:hAnsi="Palatino Linotype" w:cs="Arial"/>
          <w:color w:val="000000"/>
          <w:position w:val="0"/>
          <w:szCs w:val="22"/>
          <w:vertAlign w:val="baseline"/>
        </w:rPr>
        <w:t>The Pension Commission shall be responsible for the management and oversight of those trust funds assigned to its purview under these ordinances, and is authorized to engage in all powers and authorities for the management and administration of those trust funds as may be provided in the trust agreements establishing such trusts.</w:t>
      </w:r>
    </w:p>
    <w:p w14:paraId="7C32F8FB" w14:textId="77777777" w:rsidR="00743932" w:rsidRPr="00743932" w:rsidRDefault="00955036" w:rsidP="00743932">
      <w:pPr>
        <w:shd w:val="clear" w:color="auto" w:fill="FFFFFF"/>
        <w:ind w:left="360"/>
        <w:rPr>
          <w:rFonts w:ascii="Palatino Linotype" w:hAnsi="Palatino Linotype" w:cs="Arial"/>
          <w:color w:val="000000"/>
          <w:position w:val="0"/>
          <w:szCs w:val="22"/>
          <w:vertAlign w:val="baseline"/>
        </w:rPr>
      </w:pPr>
      <w:hyperlink r:id="rId22" w:anchor="33827627" w:tooltip="§ 19-11C" w:history="1">
        <w:r w:rsidR="00743932" w:rsidRPr="00743932">
          <w:rPr>
            <w:rStyle w:val="Hyperlink"/>
            <w:rFonts w:ascii="Palatino Linotype" w:hAnsi="Palatino Linotype" w:cs="Arial"/>
            <w:b/>
            <w:bCs/>
            <w:position w:val="0"/>
            <w:szCs w:val="22"/>
            <w:vertAlign w:val="baseline"/>
          </w:rPr>
          <w:t>C. </w:t>
        </w:r>
      </w:hyperlink>
    </w:p>
    <w:p w14:paraId="4A86B17D" w14:textId="77777777" w:rsidR="00743932" w:rsidRPr="00743932" w:rsidRDefault="00743932" w:rsidP="00743932">
      <w:pPr>
        <w:shd w:val="clear" w:color="auto" w:fill="FFFFFF"/>
        <w:ind w:left="360"/>
        <w:rPr>
          <w:rFonts w:ascii="Palatino Linotype" w:hAnsi="Palatino Linotype" w:cs="Arial"/>
          <w:color w:val="000000"/>
          <w:position w:val="0"/>
          <w:szCs w:val="22"/>
          <w:vertAlign w:val="baseline"/>
        </w:rPr>
      </w:pPr>
      <w:r w:rsidRPr="00743932">
        <w:rPr>
          <w:rFonts w:ascii="Palatino Linotype" w:hAnsi="Palatino Linotype" w:cs="Arial"/>
          <w:color w:val="000000"/>
          <w:position w:val="0"/>
          <w:szCs w:val="22"/>
          <w:vertAlign w:val="baseline"/>
        </w:rPr>
        <w:t>If required by the Board of Selectmen or by the terms of any underlying benefit plans under its purview, the members of the Pension Commission shall be covered by a bond or equivalent insurance to the benefit of the Town in a coverage amount of at least $5,000,000 or 10% of aggregate trust assets under its control, whichever is smaller, the cost thereof to be paid by the Town.</w:t>
      </w:r>
    </w:p>
    <w:p w14:paraId="2C53EF70" w14:textId="77777777" w:rsidR="00743932" w:rsidRPr="00743932" w:rsidRDefault="00955036" w:rsidP="00743932">
      <w:pPr>
        <w:shd w:val="clear" w:color="auto" w:fill="FFFFFF"/>
        <w:ind w:left="360"/>
        <w:rPr>
          <w:rFonts w:ascii="Palatino Linotype" w:hAnsi="Palatino Linotype" w:cs="Arial"/>
          <w:b/>
          <w:bCs/>
          <w:color w:val="000000"/>
          <w:position w:val="0"/>
          <w:szCs w:val="22"/>
          <w:vertAlign w:val="baseline"/>
        </w:rPr>
      </w:pPr>
      <w:hyperlink r:id="rId23" w:anchor="12368024" w:history="1">
        <w:r w:rsidR="00743932" w:rsidRPr="00743932">
          <w:rPr>
            <w:rStyle w:val="Hyperlink"/>
            <w:rFonts w:ascii="Palatino Linotype" w:hAnsi="Palatino Linotype" w:cs="Arial"/>
            <w:position w:val="0"/>
            <w:szCs w:val="22"/>
            <w:vertAlign w:val="baseline"/>
          </w:rPr>
          <w:t>§ 19-12</w:t>
        </w:r>
        <w:r w:rsidR="00743932" w:rsidRPr="00743932">
          <w:rPr>
            <w:rStyle w:val="Hyperlink"/>
            <w:rFonts w:ascii="Palatino Linotype" w:hAnsi="Palatino Linotype" w:cs="Arial"/>
            <w:b/>
            <w:bCs/>
            <w:position w:val="0"/>
            <w:szCs w:val="22"/>
            <w:vertAlign w:val="baseline"/>
          </w:rPr>
          <w:t>Other contractual arrangements.</w:t>
        </w:r>
      </w:hyperlink>
    </w:p>
    <w:p w14:paraId="2B156C29" w14:textId="77777777" w:rsidR="00743932" w:rsidRPr="00743932" w:rsidRDefault="00743932" w:rsidP="00743932">
      <w:pPr>
        <w:shd w:val="clear" w:color="auto" w:fill="FFFFFF"/>
        <w:ind w:left="360"/>
        <w:rPr>
          <w:rFonts w:ascii="Palatino Linotype" w:hAnsi="Palatino Linotype" w:cs="Arial"/>
          <w:color w:val="000000"/>
          <w:position w:val="0"/>
          <w:szCs w:val="22"/>
          <w:vertAlign w:val="baseline"/>
        </w:rPr>
      </w:pPr>
      <w:r w:rsidRPr="00743932">
        <w:rPr>
          <w:rFonts w:ascii="Palatino Linotype" w:hAnsi="Palatino Linotype" w:cs="Arial"/>
          <w:color w:val="000000"/>
          <w:position w:val="0"/>
          <w:szCs w:val="22"/>
          <w:vertAlign w:val="baseline"/>
        </w:rPr>
        <w:t>The Town may also engage trust companies, banks, and other authorized financial institutions to provide and manage defined-contribution pension plans or such other employee benefit plans as may be established by the Town. The Pension Commission shall have no authority or responsibility for such plans.</w:t>
      </w:r>
    </w:p>
    <w:p w14:paraId="6FE33DE1" w14:textId="77777777" w:rsidR="00743932" w:rsidRPr="00743932" w:rsidRDefault="00955036" w:rsidP="00743932">
      <w:pPr>
        <w:shd w:val="clear" w:color="auto" w:fill="FFFFFF"/>
        <w:ind w:left="360"/>
        <w:rPr>
          <w:rFonts w:ascii="Palatino Linotype" w:hAnsi="Palatino Linotype" w:cs="Arial"/>
          <w:b/>
          <w:bCs/>
          <w:color w:val="000000"/>
          <w:position w:val="0"/>
          <w:szCs w:val="22"/>
          <w:vertAlign w:val="baseline"/>
        </w:rPr>
      </w:pPr>
      <w:hyperlink r:id="rId24" w:anchor="12368025" w:history="1">
        <w:r w:rsidR="00743932" w:rsidRPr="00743932">
          <w:rPr>
            <w:rStyle w:val="Hyperlink"/>
            <w:rFonts w:ascii="Palatino Linotype" w:hAnsi="Palatino Linotype" w:cs="Arial"/>
            <w:position w:val="0"/>
            <w:szCs w:val="22"/>
            <w:vertAlign w:val="baseline"/>
          </w:rPr>
          <w:t>§ 19-13</w:t>
        </w:r>
        <w:r w:rsidR="00743932" w:rsidRPr="00743932">
          <w:rPr>
            <w:rStyle w:val="Hyperlink"/>
            <w:rFonts w:ascii="Palatino Linotype" w:hAnsi="Palatino Linotype" w:cs="Arial"/>
            <w:b/>
            <w:bCs/>
            <w:position w:val="0"/>
            <w:szCs w:val="22"/>
            <w:vertAlign w:val="baseline"/>
          </w:rPr>
          <w:t>Disbursement of funds appropriated and contributed to trusts.</w:t>
        </w:r>
      </w:hyperlink>
    </w:p>
    <w:p w14:paraId="7BC9CA89" w14:textId="77777777" w:rsidR="00743932" w:rsidRPr="00743932" w:rsidRDefault="00743932" w:rsidP="00743932">
      <w:pPr>
        <w:shd w:val="clear" w:color="auto" w:fill="FFFFFF"/>
        <w:ind w:left="360"/>
        <w:rPr>
          <w:rFonts w:ascii="Palatino Linotype" w:hAnsi="Palatino Linotype" w:cs="Arial"/>
          <w:color w:val="000000"/>
          <w:position w:val="0"/>
          <w:szCs w:val="22"/>
          <w:vertAlign w:val="baseline"/>
        </w:rPr>
      </w:pPr>
      <w:r w:rsidRPr="00743932">
        <w:rPr>
          <w:rFonts w:ascii="Palatino Linotype" w:hAnsi="Palatino Linotype" w:cs="Arial"/>
          <w:color w:val="000000"/>
          <w:position w:val="0"/>
          <w:szCs w:val="22"/>
          <w:vertAlign w:val="baseline"/>
        </w:rPr>
        <w:t>All funds appropriated by the Town for the pension and the OPEB plan trusts, and all funds contributed by participants to such plans, shall be disbursed, as directed by the Pension Commission, in a timely manner, by the Treasurer.</w:t>
      </w:r>
    </w:p>
    <w:p w14:paraId="076BD5E5" w14:textId="77777777" w:rsidR="00743932" w:rsidRPr="00743932" w:rsidRDefault="00955036" w:rsidP="00743932">
      <w:pPr>
        <w:shd w:val="clear" w:color="auto" w:fill="FFFFFF"/>
        <w:ind w:left="360"/>
        <w:rPr>
          <w:rFonts w:ascii="Palatino Linotype" w:hAnsi="Palatino Linotype" w:cs="Arial"/>
          <w:b/>
          <w:bCs/>
          <w:color w:val="000000"/>
          <w:position w:val="0"/>
          <w:szCs w:val="22"/>
          <w:vertAlign w:val="baseline"/>
        </w:rPr>
      </w:pPr>
      <w:hyperlink r:id="rId25" w:anchor="12368026" w:history="1">
        <w:r w:rsidR="00743932" w:rsidRPr="00743932">
          <w:rPr>
            <w:rStyle w:val="Hyperlink"/>
            <w:rFonts w:ascii="Palatino Linotype" w:hAnsi="Palatino Linotype" w:cs="Arial"/>
            <w:position w:val="0"/>
            <w:szCs w:val="22"/>
            <w:vertAlign w:val="baseline"/>
          </w:rPr>
          <w:t>§ 19-14</w:t>
        </w:r>
        <w:r w:rsidR="00743932" w:rsidRPr="00743932">
          <w:rPr>
            <w:rStyle w:val="Hyperlink"/>
            <w:rFonts w:ascii="Palatino Linotype" w:hAnsi="Palatino Linotype" w:cs="Arial"/>
            <w:b/>
            <w:bCs/>
            <w:position w:val="0"/>
            <w:szCs w:val="22"/>
            <w:vertAlign w:val="baseline"/>
          </w:rPr>
          <w:t>Annual reports and audits.</w:t>
        </w:r>
      </w:hyperlink>
    </w:p>
    <w:p w14:paraId="4EF969DD" w14:textId="77777777" w:rsidR="00743932" w:rsidRPr="00743932" w:rsidRDefault="00743932" w:rsidP="00743932">
      <w:pPr>
        <w:shd w:val="clear" w:color="auto" w:fill="FFFFFF"/>
        <w:ind w:left="360"/>
        <w:rPr>
          <w:rFonts w:ascii="Palatino Linotype" w:hAnsi="Palatino Linotype" w:cs="Arial"/>
          <w:color w:val="000000"/>
          <w:position w:val="0"/>
          <w:szCs w:val="22"/>
          <w:vertAlign w:val="baseline"/>
        </w:rPr>
      </w:pPr>
      <w:r w:rsidRPr="00743932">
        <w:rPr>
          <w:rFonts w:ascii="Palatino Linotype" w:hAnsi="Palatino Linotype" w:cs="Arial"/>
          <w:color w:val="000000"/>
          <w:position w:val="0"/>
          <w:szCs w:val="22"/>
          <w:vertAlign w:val="baseline"/>
        </w:rPr>
        <w:t xml:space="preserve">The Pension Commission shall provide an annual accounting of the financial activity of each trust under its control, summarizing the asset holdings and values, estimated liabilities, receipts, investment income, benefit payments and other disbursements, in such detail and on such </w:t>
      </w:r>
      <w:proofErr w:type="gramStart"/>
      <w:r w:rsidRPr="00743932">
        <w:rPr>
          <w:rFonts w:ascii="Palatino Linotype" w:hAnsi="Palatino Linotype" w:cs="Arial"/>
          <w:color w:val="000000"/>
          <w:position w:val="0"/>
          <w:szCs w:val="22"/>
          <w:vertAlign w:val="baseline"/>
        </w:rPr>
        <w:t>time</w:t>
      </w:r>
      <w:proofErr w:type="gramEnd"/>
      <w:r w:rsidRPr="00743932">
        <w:rPr>
          <w:rFonts w:ascii="Palatino Linotype" w:hAnsi="Palatino Linotype" w:cs="Arial"/>
          <w:color w:val="000000"/>
          <w:position w:val="0"/>
          <w:szCs w:val="22"/>
          <w:vertAlign w:val="baseline"/>
        </w:rPr>
        <w:t xml:space="preserve"> schedule as is required to support the production of the Town's regular financial reports. The Pension Commission may, at its discretion, retain third-party providers to produce any or all such accountings, and any costs incurred in producing these accountings shall be charged to the appropriate trust. The Pension Commission shall also periodically obtain and review actuarial valuations of each trust, as are appropriate for their prudent financial management and the timely determination of Town funding levels. The Pension Commission shall participate as needed in any audits authorized by the Town, for the production of the audited financial reports by the Town.</w:t>
      </w:r>
    </w:p>
    <w:p w14:paraId="515F1B8D" w14:textId="77777777" w:rsidR="00743932" w:rsidRPr="00743932" w:rsidRDefault="00955036" w:rsidP="00743932">
      <w:pPr>
        <w:shd w:val="clear" w:color="auto" w:fill="FFFFFF"/>
        <w:ind w:left="360"/>
        <w:rPr>
          <w:rFonts w:ascii="Palatino Linotype" w:hAnsi="Palatino Linotype" w:cs="Arial"/>
          <w:b/>
          <w:bCs/>
          <w:color w:val="000000"/>
          <w:position w:val="0"/>
          <w:szCs w:val="22"/>
          <w:vertAlign w:val="baseline"/>
        </w:rPr>
      </w:pPr>
      <w:hyperlink r:id="rId26" w:anchor="12368027" w:history="1">
        <w:r w:rsidR="00743932" w:rsidRPr="00743932">
          <w:rPr>
            <w:rStyle w:val="Hyperlink"/>
            <w:rFonts w:ascii="Palatino Linotype" w:hAnsi="Palatino Linotype" w:cs="Arial"/>
            <w:position w:val="0"/>
            <w:szCs w:val="22"/>
            <w:vertAlign w:val="baseline"/>
          </w:rPr>
          <w:t>§ 19-15</w:t>
        </w:r>
        <w:r w:rsidR="00743932" w:rsidRPr="00743932">
          <w:rPr>
            <w:rStyle w:val="Hyperlink"/>
            <w:rFonts w:ascii="Palatino Linotype" w:hAnsi="Palatino Linotype" w:cs="Arial"/>
            <w:b/>
            <w:bCs/>
            <w:position w:val="0"/>
            <w:szCs w:val="22"/>
            <w:vertAlign w:val="baseline"/>
          </w:rPr>
          <w:t>Plan administrators.</w:t>
        </w:r>
      </w:hyperlink>
    </w:p>
    <w:p w14:paraId="48B0C903" w14:textId="77777777" w:rsidR="00743932" w:rsidRPr="00743932" w:rsidRDefault="00743932" w:rsidP="00743932">
      <w:pPr>
        <w:shd w:val="clear" w:color="auto" w:fill="FFFFFF"/>
        <w:ind w:left="360"/>
        <w:rPr>
          <w:rFonts w:ascii="Palatino Linotype" w:hAnsi="Palatino Linotype" w:cs="Arial"/>
          <w:color w:val="000000"/>
          <w:position w:val="0"/>
          <w:szCs w:val="22"/>
          <w:vertAlign w:val="baseline"/>
        </w:rPr>
      </w:pPr>
      <w:r w:rsidRPr="00743932">
        <w:rPr>
          <w:rFonts w:ascii="Palatino Linotype" w:hAnsi="Palatino Linotype" w:cs="Arial"/>
          <w:color w:val="000000"/>
          <w:position w:val="0"/>
          <w:szCs w:val="22"/>
          <w:vertAlign w:val="baseline"/>
        </w:rPr>
        <w:t>The Board of Selectmen shall designate one or more plan administrators for the Town's defined benefit pension plans and money purchase plan. The Board of Selectmen and the Board of Education shall designate one or more plan administrators for the other post-employment benefit plans which cover Town employees and Board of Education employees, respectively. The Pension Commission shall be notified in writing of each such designation, including any changes in such designations.</w:t>
      </w:r>
    </w:p>
    <w:p w14:paraId="411C5B4C" w14:textId="77777777" w:rsidR="00743932" w:rsidRPr="00743932" w:rsidRDefault="00955036" w:rsidP="00743932">
      <w:pPr>
        <w:shd w:val="clear" w:color="auto" w:fill="FFFFFF"/>
        <w:ind w:left="360"/>
        <w:rPr>
          <w:rFonts w:ascii="Palatino Linotype" w:hAnsi="Palatino Linotype" w:cs="Arial"/>
          <w:b/>
          <w:bCs/>
          <w:color w:val="000000"/>
          <w:position w:val="0"/>
          <w:szCs w:val="22"/>
          <w:vertAlign w:val="baseline"/>
        </w:rPr>
      </w:pPr>
      <w:hyperlink r:id="rId27" w:anchor="12368028" w:history="1">
        <w:r w:rsidR="00743932" w:rsidRPr="00743932">
          <w:rPr>
            <w:rStyle w:val="Hyperlink"/>
            <w:rFonts w:ascii="Palatino Linotype" w:hAnsi="Palatino Linotype" w:cs="Arial"/>
            <w:position w:val="0"/>
            <w:szCs w:val="22"/>
            <w:vertAlign w:val="baseline"/>
          </w:rPr>
          <w:t>§ 19-16</w:t>
        </w:r>
        <w:r w:rsidR="00743932" w:rsidRPr="00743932">
          <w:rPr>
            <w:rStyle w:val="Hyperlink"/>
            <w:rFonts w:ascii="Palatino Linotype" w:hAnsi="Palatino Linotype" w:cs="Arial"/>
            <w:b/>
            <w:bCs/>
            <w:position w:val="0"/>
            <w:szCs w:val="22"/>
            <w:vertAlign w:val="baseline"/>
          </w:rPr>
          <w:t>Review.</w:t>
        </w:r>
      </w:hyperlink>
    </w:p>
    <w:p w14:paraId="77E738F7" w14:textId="77777777" w:rsidR="00743932" w:rsidRPr="00743932" w:rsidRDefault="00743932" w:rsidP="00743932">
      <w:pPr>
        <w:shd w:val="clear" w:color="auto" w:fill="FFFFFF"/>
        <w:ind w:left="360"/>
        <w:rPr>
          <w:rFonts w:ascii="Palatino Linotype" w:hAnsi="Palatino Linotype" w:cs="Arial"/>
          <w:color w:val="000000"/>
          <w:position w:val="0"/>
          <w:szCs w:val="22"/>
          <w:vertAlign w:val="baseline"/>
        </w:rPr>
      </w:pPr>
      <w:r w:rsidRPr="00743932">
        <w:rPr>
          <w:rFonts w:ascii="Palatino Linotype" w:hAnsi="Palatino Linotype" w:cs="Arial"/>
          <w:color w:val="000000"/>
          <w:position w:val="0"/>
          <w:szCs w:val="22"/>
          <w:vertAlign w:val="baseline"/>
        </w:rPr>
        <w:t>The Pension Commission shall review the provisions of this Article </w:t>
      </w:r>
      <w:hyperlink r:id="rId28" w:anchor="12368014" w:history="1">
        <w:r w:rsidRPr="00743932">
          <w:rPr>
            <w:rStyle w:val="Hyperlink"/>
            <w:rFonts w:ascii="Palatino Linotype" w:hAnsi="Palatino Linotype" w:cs="Arial"/>
            <w:b/>
            <w:bCs/>
            <w:position w:val="0"/>
            <w:szCs w:val="22"/>
            <w:vertAlign w:val="baseline"/>
          </w:rPr>
          <w:t>II</w:t>
        </w:r>
      </w:hyperlink>
      <w:r w:rsidRPr="00743932">
        <w:rPr>
          <w:rFonts w:ascii="Palatino Linotype" w:hAnsi="Palatino Linotype" w:cs="Arial"/>
          <w:color w:val="000000"/>
          <w:position w:val="0"/>
          <w:szCs w:val="22"/>
          <w:vertAlign w:val="baseline"/>
        </w:rPr>
        <w:t> (§§ </w:t>
      </w:r>
      <w:hyperlink r:id="rId29" w:anchor="12368015" w:history="1">
        <w:r w:rsidRPr="00743932">
          <w:rPr>
            <w:rStyle w:val="Hyperlink"/>
            <w:rFonts w:ascii="Palatino Linotype" w:hAnsi="Palatino Linotype" w:cs="Arial"/>
            <w:b/>
            <w:bCs/>
            <w:position w:val="0"/>
            <w:szCs w:val="22"/>
            <w:vertAlign w:val="baseline"/>
          </w:rPr>
          <w:t>19-3</w:t>
        </w:r>
      </w:hyperlink>
      <w:r w:rsidRPr="00743932">
        <w:rPr>
          <w:rFonts w:ascii="Palatino Linotype" w:hAnsi="Palatino Linotype" w:cs="Arial"/>
          <w:color w:val="000000"/>
          <w:position w:val="0"/>
          <w:szCs w:val="22"/>
          <w:vertAlign w:val="baseline"/>
        </w:rPr>
        <w:t> to </w:t>
      </w:r>
      <w:hyperlink r:id="rId30" w:anchor="12368028" w:history="1">
        <w:r w:rsidRPr="00743932">
          <w:rPr>
            <w:rStyle w:val="Hyperlink"/>
            <w:rFonts w:ascii="Palatino Linotype" w:hAnsi="Palatino Linotype" w:cs="Arial"/>
            <w:b/>
            <w:bCs/>
            <w:position w:val="0"/>
            <w:szCs w:val="22"/>
            <w:vertAlign w:val="baseline"/>
          </w:rPr>
          <w:t>19-16</w:t>
        </w:r>
      </w:hyperlink>
      <w:r w:rsidRPr="00743932">
        <w:rPr>
          <w:rFonts w:ascii="Palatino Linotype" w:hAnsi="Palatino Linotype" w:cs="Arial"/>
          <w:color w:val="000000"/>
          <w:position w:val="0"/>
          <w:szCs w:val="22"/>
          <w:vertAlign w:val="baseline"/>
        </w:rPr>
        <w:t> inclusive) concurrent with the Town's review of its Charter, but no less frequently than every five years, and shall recommend amendments, if any, to the Board of Selectmen for its consideration.</w:t>
      </w:r>
    </w:p>
    <w:p w14:paraId="7C814B12" w14:textId="37D7AA5B" w:rsidR="00743932" w:rsidRPr="00743932" w:rsidRDefault="00743932" w:rsidP="00743932">
      <w:pPr>
        <w:shd w:val="clear" w:color="auto" w:fill="FFFFFF"/>
        <w:ind w:left="360"/>
        <w:rPr>
          <w:rFonts w:ascii="Palatino Linotype" w:hAnsi="Palatino Linotype" w:cs="Arial"/>
          <w:color w:val="000000"/>
          <w:position w:val="0"/>
          <w:szCs w:val="22"/>
          <w:vertAlign w:val="baseline"/>
        </w:rPr>
      </w:pPr>
    </w:p>
    <w:p w14:paraId="20651F88" w14:textId="6D0E6AF7" w:rsidR="00811D64" w:rsidRPr="00203318" w:rsidRDefault="00811D64" w:rsidP="008A0C7E">
      <w:pPr>
        <w:shd w:val="clear" w:color="auto" w:fill="FFFFFF"/>
        <w:ind w:left="360"/>
        <w:rPr>
          <w:rFonts w:ascii="Palatino Linotype" w:hAnsi="Palatino Linotype" w:cs="Arial"/>
          <w:color w:val="000000"/>
          <w:position w:val="0"/>
          <w:szCs w:val="22"/>
          <w:vertAlign w:val="baseline"/>
        </w:rPr>
      </w:pPr>
    </w:p>
    <w:sectPr w:rsidR="00811D64" w:rsidRPr="00203318" w:rsidSect="00C35A7A">
      <w:footerReference w:type="default" r:id="rId31"/>
      <w:pgSz w:w="12240" w:h="15840" w:code="1"/>
      <w:pgMar w:top="1440" w:right="1080" w:bottom="1440" w:left="1080" w:header="288" w:footer="28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C268010" w14:textId="77777777" w:rsidR="00323BA5" w:rsidRDefault="00323BA5" w:rsidP="00655B67">
      <w:r>
        <w:separator/>
      </w:r>
    </w:p>
  </w:endnote>
  <w:endnote w:type="continuationSeparator" w:id="0">
    <w:p w14:paraId="1E8144D7" w14:textId="77777777" w:rsidR="00323BA5" w:rsidRDefault="00323BA5" w:rsidP="00655B6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12569814"/>
      <w:docPartObj>
        <w:docPartGallery w:val="Page Numbers (Bottom of Page)"/>
        <w:docPartUnique/>
      </w:docPartObj>
    </w:sdtPr>
    <w:sdtEndPr>
      <w:rPr>
        <w:noProof/>
      </w:rPr>
    </w:sdtEndPr>
    <w:sdtContent>
      <w:p w14:paraId="171306C2" w14:textId="513B9AD4" w:rsidR="00BF09B4" w:rsidRDefault="00BF09B4">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14BBCE6" w14:textId="77777777" w:rsidR="00BF09B4" w:rsidRDefault="00BF09B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E23CCE5" w14:textId="77777777" w:rsidR="00323BA5" w:rsidRDefault="00323BA5" w:rsidP="00655B67">
      <w:r>
        <w:separator/>
      </w:r>
    </w:p>
  </w:footnote>
  <w:footnote w:type="continuationSeparator" w:id="0">
    <w:p w14:paraId="0BCA7BB9" w14:textId="77777777" w:rsidR="00323BA5" w:rsidRDefault="00323BA5" w:rsidP="00655B6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DCE628D"/>
    <w:multiLevelType w:val="hybridMultilevel"/>
    <w:tmpl w:val="2BDE635E"/>
    <w:lvl w:ilvl="0" w:tplc="41CC8C76">
      <w:start w:val="1"/>
      <w:numFmt w:val="decimal"/>
      <w:lvlText w:val="%1."/>
      <w:lvlJc w:val="left"/>
      <w:pPr>
        <w:ind w:left="810" w:hanging="450"/>
      </w:pPr>
      <w:rPr>
        <w:rFonts w:hint="default"/>
      </w:rPr>
    </w:lvl>
    <w:lvl w:ilvl="1" w:tplc="10090019">
      <w:start w:val="1"/>
      <w:numFmt w:val="lowerLetter"/>
      <w:lvlText w:val="%2."/>
      <w:lvlJc w:val="left"/>
      <w:pPr>
        <w:ind w:left="1350" w:hanging="360"/>
      </w:pPr>
    </w:lvl>
    <w:lvl w:ilvl="2" w:tplc="1009001B">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2646A"/>
    <w:rsid w:val="00005337"/>
    <w:rsid w:val="000405F4"/>
    <w:rsid w:val="00045F5A"/>
    <w:rsid w:val="00054053"/>
    <w:rsid w:val="0006661B"/>
    <w:rsid w:val="000738C6"/>
    <w:rsid w:val="00083015"/>
    <w:rsid w:val="000A4627"/>
    <w:rsid w:val="000B0073"/>
    <w:rsid w:val="000B5FA5"/>
    <w:rsid w:val="000C1AB8"/>
    <w:rsid w:val="000F1462"/>
    <w:rsid w:val="000F69E4"/>
    <w:rsid w:val="00104D37"/>
    <w:rsid w:val="001166D7"/>
    <w:rsid w:val="00120129"/>
    <w:rsid w:val="001359F4"/>
    <w:rsid w:val="00142D06"/>
    <w:rsid w:val="00154B96"/>
    <w:rsid w:val="001560C0"/>
    <w:rsid w:val="0015637E"/>
    <w:rsid w:val="00171588"/>
    <w:rsid w:val="0017615A"/>
    <w:rsid w:val="00180BBF"/>
    <w:rsid w:val="001853EB"/>
    <w:rsid w:val="00192CF3"/>
    <w:rsid w:val="00202DCD"/>
    <w:rsid w:val="00203318"/>
    <w:rsid w:val="00204DC0"/>
    <w:rsid w:val="00206EB6"/>
    <w:rsid w:val="00217ADA"/>
    <w:rsid w:val="00236C79"/>
    <w:rsid w:val="00244123"/>
    <w:rsid w:val="0026230E"/>
    <w:rsid w:val="002715FE"/>
    <w:rsid w:val="002753A8"/>
    <w:rsid w:val="00276976"/>
    <w:rsid w:val="0028154E"/>
    <w:rsid w:val="0029722A"/>
    <w:rsid w:val="002A1834"/>
    <w:rsid w:val="002A265F"/>
    <w:rsid w:val="002A7925"/>
    <w:rsid w:val="002D7945"/>
    <w:rsid w:val="002E1C0B"/>
    <w:rsid w:val="002E708A"/>
    <w:rsid w:val="002F53F4"/>
    <w:rsid w:val="002F5FE8"/>
    <w:rsid w:val="00307BA3"/>
    <w:rsid w:val="003113F9"/>
    <w:rsid w:val="003127FE"/>
    <w:rsid w:val="00313D16"/>
    <w:rsid w:val="00323BA5"/>
    <w:rsid w:val="00334D4D"/>
    <w:rsid w:val="00337E89"/>
    <w:rsid w:val="003428F8"/>
    <w:rsid w:val="00347C1C"/>
    <w:rsid w:val="00352944"/>
    <w:rsid w:val="003540C9"/>
    <w:rsid w:val="00376ACB"/>
    <w:rsid w:val="0039155D"/>
    <w:rsid w:val="00392390"/>
    <w:rsid w:val="003A1639"/>
    <w:rsid w:val="003A181D"/>
    <w:rsid w:val="003A29EA"/>
    <w:rsid w:val="003D55F4"/>
    <w:rsid w:val="003F093D"/>
    <w:rsid w:val="00407B21"/>
    <w:rsid w:val="004212D5"/>
    <w:rsid w:val="004318E9"/>
    <w:rsid w:val="004452BB"/>
    <w:rsid w:val="00445D32"/>
    <w:rsid w:val="0045745D"/>
    <w:rsid w:val="00472A2D"/>
    <w:rsid w:val="00481CF8"/>
    <w:rsid w:val="00486F94"/>
    <w:rsid w:val="004B0894"/>
    <w:rsid w:val="004C1113"/>
    <w:rsid w:val="004C6A4C"/>
    <w:rsid w:val="004F2FAE"/>
    <w:rsid w:val="0050160F"/>
    <w:rsid w:val="00525B51"/>
    <w:rsid w:val="0055141C"/>
    <w:rsid w:val="00556827"/>
    <w:rsid w:val="005654A0"/>
    <w:rsid w:val="00576222"/>
    <w:rsid w:val="005873AF"/>
    <w:rsid w:val="00594696"/>
    <w:rsid w:val="005969DA"/>
    <w:rsid w:val="005B2492"/>
    <w:rsid w:val="005B56B3"/>
    <w:rsid w:val="005B596A"/>
    <w:rsid w:val="005E11A4"/>
    <w:rsid w:val="005E3E83"/>
    <w:rsid w:val="00621929"/>
    <w:rsid w:val="00622605"/>
    <w:rsid w:val="00622C9E"/>
    <w:rsid w:val="006336D3"/>
    <w:rsid w:val="00655B67"/>
    <w:rsid w:val="00677AA5"/>
    <w:rsid w:val="006818C1"/>
    <w:rsid w:val="00685E31"/>
    <w:rsid w:val="006928E8"/>
    <w:rsid w:val="006A72A7"/>
    <w:rsid w:val="006C2144"/>
    <w:rsid w:val="006C49B8"/>
    <w:rsid w:val="006C5DD8"/>
    <w:rsid w:val="006D0840"/>
    <w:rsid w:val="006E08D1"/>
    <w:rsid w:val="006F5827"/>
    <w:rsid w:val="0070658E"/>
    <w:rsid w:val="007213C7"/>
    <w:rsid w:val="00732F29"/>
    <w:rsid w:val="00741B02"/>
    <w:rsid w:val="00742D45"/>
    <w:rsid w:val="00743932"/>
    <w:rsid w:val="00752C3A"/>
    <w:rsid w:val="0076368A"/>
    <w:rsid w:val="0077100A"/>
    <w:rsid w:val="007902CF"/>
    <w:rsid w:val="007918BA"/>
    <w:rsid w:val="007B4C92"/>
    <w:rsid w:val="007B7058"/>
    <w:rsid w:val="007C256F"/>
    <w:rsid w:val="007D0583"/>
    <w:rsid w:val="007E2FDB"/>
    <w:rsid w:val="007E38EA"/>
    <w:rsid w:val="007F0EC1"/>
    <w:rsid w:val="00811D64"/>
    <w:rsid w:val="00813828"/>
    <w:rsid w:val="00821F4D"/>
    <w:rsid w:val="00825C6F"/>
    <w:rsid w:val="00837249"/>
    <w:rsid w:val="00840911"/>
    <w:rsid w:val="0084568D"/>
    <w:rsid w:val="008600E9"/>
    <w:rsid w:val="0088215E"/>
    <w:rsid w:val="0089397D"/>
    <w:rsid w:val="00895115"/>
    <w:rsid w:val="008A0C7E"/>
    <w:rsid w:val="008B06CB"/>
    <w:rsid w:val="008B0ED3"/>
    <w:rsid w:val="008B21E7"/>
    <w:rsid w:val="008B65D2"/>
    <w:rsid w:val="008B6FEB"/>
    <w:rsid w:val="008B72C6"/>
    <w:rsid w:val="008C327F"/>
    <w:rsid w:val="008C40AA"/>
    <w:rsid w:val="008C5C76"/>
    <w:rsid w:val="008E533A"/>
    <w:rsid w:val="008E7ABF"/>
    <w:rsid w:val="00905984"/>
    <w:rsid w:val="009203E1"/>
    <w:rsid w:val="0093558A"/>
    <w:rsid w:val="00953662"/>
    <w:rsid w:val="00955036"/>
    <w:rsid w:val="00975572"/>
    <w:rsid w:val="00975DB4"/>
    <w:rsid w:val="009817CB"/>
    <w:rsid w:val="009A2119"/>
    <w:rsid w:val="009A2245"/>
    <w:rsid w:val="009B1128"/>
    <w:rsid w:val="009B2643"/>
    <w:rsid w:val="009B6FD5"/>
    <w:rsid w:val="009D0569"/>
    <w:rsid w:val="009E2D5F"/>
    <w:rsid w:val="009F1E54"/>
    <w:rsid w:val="009F5DCC"/>
    <w:rsid w:val="00A0337C"/>
    <w:rsid w:val="00A048CA"/>
    <w:rsid w:val="00A2646A"/>
    <w:rsid w:val="00A33311"/>
    <w:rsid w:val="00A403E0"/>
    <w:rsid w:val="00A760E2"/>
    <w:rsid w:val="00A766CD"/>
    <w:rsid w:val="00A82C86"/>
    <w:rsid w:val="00A85F2C"/>
    <w:rsid w:val="00A8666E"/>
    <w:rsid w:val="00A875AF"/>
    <w:rsid w:val="00A93783"/>
    <w:rsid w:val="00AA15DC"/>
    <w:rsid w:val="00AA6EE2"/>
    <w:rsid w:val="00AD3BE5"/>
    <w:rsid w:val="00AD64CB"/>
    <w:rsid w:val="00AD71FA"/>
    <w:rsid w:val="00AF3F54"/>
    <w:rsid w:val="00AF6690"/>
    <w:rsid w:val="00B05AFA"/>
    <w:rsid w:val="00B077E1"/>
    <w:rsid w:val="00B11710"/>
    <w:rsid w:val="00B229C5"/>
    <w:rsid w:val="00B34CB8"/>
    <w:rsid w:val="00B42CB2"/>
    <w:rsid w:val="00B47197"/>
    <w:rsid w:val="00B5567D"/>
    <w:rsid w:val="00B60B6C"/>
    <w:rsid w:val="00B60BC2"/>
    <w:rsid w:val="00B63E71"/>
    <w:rsid w:val="00B64FFA"/>
    <w:rsid w:val="00B65269"/>
    <w:rsid w:val="00B70AEE"/>
    <w:rsid w:val="00B70F43"/>
    <w:rsid w:val="00B748F8"/>
    <w:rsid w:val="00B76C61"/>
    <w:rsid w:val="00B814D6"/>
    <w:rsid w:val="00B924EF"/>
    <w:rsid w:val="00B957BB"/>
    <w:rsid w:val="00BA1885"/>
    <w:rsid w:val="00BA5721"/>
    <w:rsid w:val="00BA5868"/>
    <w:rsid w:val="00BB52DC"/>
    <w:rsid w:val="00BC65B6"/>
    <w:rsid w:val="00BD04E7"/>
    <w:rsid w:val="00BD0CEB"/>
    <w:rsid w:val="00BD4CB2"/>
    <w:rsid w:val="00BF09B4"/>
    <w:rsid w:val="00BF127B"/>
    <w:rsid w:val="00C016AC"/>
    <w:rsid w:val="00C042EA"/>
    <w:rsid w:val="00C255DC"/>
    <w:rsid w:val="00C26527"/>
    <w:rsid w:val="00C30854"/>
    <w:rsid w:val="00C308E2"/>
    <w:rsid w:val="00C30C60"/>
    <w:rsid w:val="00C35A7A"/>
    <w:rsid w:val="00C4171A"/>
    <w:rsid w:val="00C42122"/>
    <w:rsid w:val="00C57A55"/>
    <w:rsid w:val="00C61144"/>
    <w:rsid w:val="00C670B6"/>
    <w:rsid w:val="00C726F3"/>
    <w:rsid w:val="00C766FD"/>
    <w:rsid w:val="00CB196A"/>
    <w:rsid w:val="00CD5047"/>
    <w:rsid w:val="00CD512B"/>
    <w:rsid w:val="00CE23CF"/>
    <w:rsid w:val="00D01A7C"/>
    <w:rsid w:val="00D11407"/>
    <w:rsid w:val="00D141C5"/>
    <w:rsid w:val="00D351EB"/>
    <w:rsid w:val="00D515E8"/>
    <w:rsid w:val="00D52D93"/>
    <w:rsid w:val="00D6374B"/>
    <w:rsid w:val="00D70ECC"/>
    <w:rsid w:val="00D932E2"/>
    <w:rsid w:val="00D943CA"/>
    <w:rsid w:val="00DB618B"/>
    <w:rsid w:val="00DB7A71"/>
    <w:rsid w:val="00DC1B49"/>
    <w:rsid w:val="00DC3BBB"/>
    <w:rsid w:val="00DC48BD"/>
    <w:rsid w:val="00DD2D28"/>
    <w:rsid w:val="00DD5E9B"/>
    <w:rsid w:val="00DF338B"/>
    <w:rsid w:val="00DF726A"/>
    <w:rsid w:val="00E06124"/>
    <w:rsid w:val="00E20837"/>
    <w:rsid w:val="00E32D88"/>
    <w:rsid w:val="00E508DD"/>
    <w:rsid w:val="00E52EF2"/>
    <w:rsid w:val="00E61232"/>
    <w:rsid w:val="00E61CEA"/>
    <w:rsid w:val="00E61D81"/>
    <w:rsid w:val="00E74B5F"/>
    <w:rsid w:val="00E950F6"/>
    <w:rsid w:val="00E951AB"/>
    <w:rsid w:val="00E96F4A"/>
    <w:rsid w:val="00EA35E4"/>
    <w:rsid w:val="00EA54BB"/>
    <w:rsid w:val="00EC0E56"/>
    <w:rsid w:val="00ED4ED0"/>
    <w:rsid w:val="00ED501F"/>
    <w:rsid w:val="00EF1E10"/>
    <w:rsid w:val="00EF508B"/>
    <w:rsid w:val="00F017AC"/>
    <w:rsid w:val="00F16E90"/>
    <w:rsid w:val="00F24606"/>
    <w:rsid w:val="00F41B5F"/>
    <w:rsid w:val="00F54B87"/>
    <w:rsid w:val="00F54CD5"/>
    <w:rsid w:val="00F61F21"/>
    <w:rsid w:val="00F85B40"/>
    <w:rsid w:val="00F86CBE"/>
    <w:rsid w:val="00F93226"/>
    <w:rsid w:val="00FA034B"/>
    <w:rsid w:val="00FA3F74"/>
    <w:rsid w:val="00FA5F10"/>
    <w:rsid w:val="00FA7EF8"/>
    <w:rsid w:val="00FB16C0"/>
    <w:rsid w:val="00FB2FD7"/>
    <w:rsid w:val="00FC2F80"/>
    <w:rsid w:val="00FD333A"/>
    <w:rsid w:val="00FE154C"/>
    <w:rsid w:val="00FE3F0A"/>
    <w:rsid w:val="00FE532A"/>
    <w:rsid w:val="00FE6CB2"/>
    <w:rsid w:val="00FF1574"/>
    <w:rsid w:val="00FF365D"/>
    <w:rsid w:val="00FF49E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A4C904"/>
  <w15:docId w15:val="{5405A597-8867-45D2-A4BA-14D5DCE532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2646A"/>
    <w:pPr>
      <w:spacing w:after="0" w:line="240" w:lineRule="auto"/>
    </w:pPr>
    <w:rPr>
      <w:rFonts w:ascii="Times New Roman" w:eastAsia="Times New Roman" w:hAnsi="Times New Roman" w:cs="Times New Roman"/>
      <w:position w:val="-16"/>
      <w:szCs w:val="24"/>
      <w:vertAlign w:val="subscrip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55B67"/>
    <w:pPr>
      <w:tabs>
        <w:tab w:val="center" w:pos="4680"/>
        <w:tab w:val="right" w:pos="9360"/>
      </w:tabs>
    </w:pPr>
  </w:style>
  <w:style w:type="character" w:customStyle="1" w:styleId="HeaderChar">
    <w:name w:val="Header Char"/>
    <w:basedOn w:val="DefaultParagraphFont"/>
    <w:link w:val="Header"/>
    <w:uiPriority w:val="99"/>
    <w:rsid w:val="00655B67"/>
    <w:rPr>
      <w:rFonts w:ascii="Times New Roman" w:eastAsia="Times New Roman" w:hAnsi="Times New Roman" w:cs="Times New Roman"/>
      <w:position w:val="-16"/>
      <w:szCs w:val="24"/>
      <w:vertAlign w:val="subscript"/>
    </w:rPr>
  </w:style>
  <w:style w:type="paragraph" w:styleId="Footer">
    <w:name w:val="footer"/>
    <w:basedOn w:val="Normal"/>
    <w:link w:val="FooterChar"/>
    <w:uiPriority w:val="99"/>
    <w:unhideWhenUsed/>
    <w:rsid w:val="00655B67"/>
    <w:pPr>
      <w:tabs>
        <w:tab w:val="center" w:pos="4680"/>
        <w:tab w:val="right" w:pos="9360"/>
      </w:tabs>
    </w:pPr>
  </w:style>
  <w:style w:type="character" w:customStyle="1" w:styleId="FooterChar">
    <w:name w:val="Footer Char"/>
    <w:basedOn w:val="DefaultParagraphFont"/>
    <w:link w:val="Footer"/>
    <w:uiPriority w:val="99"/>
    <w:rsid w:val="00655B67"/>
    <w:rPr>
      <w:rFonts w:ascii="Times New Roman" w:eastAsia="Times New Roman" w:hAnsi="Times New Roman" w:cs="Times New Roman"/>
      <w:position w:val="-16"/>
      <w:szCs w:val="24"/>
      <w:vertAlign w:val="subscript"/>
    </w:rPr>
  </w:style>
  <w:style w:type="paragraph" w:styleId="ListParagraph">
    <w:name w:val="List Paragraph"/>
    <w:basedOn w:val="Normal"/>
    <w:uiPriority w:val="34"/>
    <w:qFormat/>
    <w:rsid w:val="00347C1C"/>
    <w:pPr>
      <w:ind w:left="720"/>
      <w:contextualSpacing/>
    </w:pPr>
  </w:style>
  <w:style w:type="character" w:styleId="Strong">
    <w:name w:val="Strong"/>
    <w:basedOn w:val="DefaultParagraphFont"/>
    <w:uiPriority w:val="22"/>
    <w:qFormat/>
    <w:rsid w:val="00F24606"/>
    <w:rPr>
      <w:b/>
      <w:bCs/>
    </w:rPr>
  </w:style>
  <w:style w:type="character" w:styleId="Hyperlink">
    <w:name w:val="Hyperlink"/>
    <w:basedOn w:val="DefaultParagraphFont"/>
    <w:uiPriority w:val="99"/>
    <w:unhideWhenUsed/>
    <w:rsid w:val="00FA7EF8"/>
    <w:rPr>
      <w:color w:val="0563C1" w:themeColor="hyperlink"/>
      <w:u w:val="single"/>
    </w:rPr>
  </w:style>
  <w:style w:type="character" w:styleId="UnresolvedMention">
    <w:name w:val="Unresolved Mention"/>
    <w:basedOn w:val="DefaultParagraphFont"/>
    <w:uiPriority w:val="99"/>
    <w:semiHidden/>
    <w:unhideWhenUsed/>
    <w:rsid w:val="00FA7EF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25788848">
      <w:bodyDiv w:val="1"/>
      <w:marLeft w:val="0"/>
      <w:marRight w:val="0"/>
      <w:marTop w:val="0"/>
      <w:marBottom w:val="0"/>
      <w:divBdr>
        <w:top w:val="none" w:sz="0" w:space="0" w:color="auto"/>
        <w:left w:val="none" w:sz="0" w:space="0" w:color="auto"/>
        <w:bottom w:val="none" w:sz="0" w:space="0" w:color="auto"/>
        <w:right w:val="none" w:sz="0" w:space="0" w:color="auto"/>
      </w:divBdr>
    </w:div>
    <w:div w:id="562259810">
      <w:bodyDiv w:val="1"/>
      <w:marLeft w:val="0"/>
      <w:marRight w:val="0"/>
      <w:marTop w:val="0"/>
      <w:marBottom w:val="0"/>
      <w:divBdr>
        <w:top w:val="none" w:sz="0" w:space="0" w:color="auto"/>
        <w:left w:val="none" w:sz="0" w:space="0" w:color="auto"/>
        <w:bottom w:val="none" w:sz="0" w:space="0" w:color="auto"/>
        <w:right w:val="none" w:sz="0" w:space="0" w:color="auto"/>
      </w:divBdr>
    </w:div>
    <w:div w:id="706570110">
      <w:bodyDiv w:val="1"/>
      <w:marLeft w:val="0"/>
      <w:marRight w:val="0"/>
      <w:marTop w:val="0"/>
      <w:marBottom w:val="0"/>
      <w:divBdr>
        <w:top w:val="none" w:sz="0" w:space="0" w:color="auto"/>
        <w:left w:val="none" w:sz="0" w:space="0" w:color="auto"/>
        <w:bottom w:val="none" w:sz="0" w:space="0" w:color="auto"/>
        <w:right w:val="none" w:sz="0" w:space="0" w:color="auto"/>
      </w:divBdr>
    </w:div>
    <w:div w:id="1012487074">
      <w:bodyDiv w:val="1"/>
      <w:marLeft w:val="0"/>
      <w:marRight w:val="0"/>
      <w:marTop w:val="0"/>
      <w:marBottom w:val="0"/>
      <w:divBdr>
        <w:top w:val="none" w:sz="0" w:space="0" w:color="auto"/>
        <w:left w:val="none" w:sz="0" w:space="0" w:color="auto"/>
        <w:bottom w:val="none" w:sz="0" w:space="0" w:color="auto"/>
        <w:right w:val="none" w:sz="0" w:space="0" w:color="auto"/>
      </w:divBdr>
    </w:div>
    <w:div w:id="1317026355">
      <w:bodyDiv w:val="1"/>
      <w:marLeft w:val="0"/>
      <w:marRight w:val="0"/>
      <w:marTop w:val="0"/>
      <w:marBottom w:val="0"/>
      <w:divBdr>
        <w:top w:val="none" w:sz="0" w:space="0" w:color="auto"/>
        <w:left w:val="none" w:sz="0" w:space="0" w:color="auto"/>
        <w:bottom w:val="none" w:sz="0" w:space="0" w:color="auto"/>
        <w:right w:val="none" w:sz="0" w:space="0" w:color="auto"/>
      </w:divBdr>
    </w:div>
    <w:div w:id="1470587758">
      <w:bodyDiv w:val="1"/>
      <w:marLeft w:val="0"/>
      <w:marRight w:val="0"/>
      <w:marTop w:val="0"/>
      <w:marBottom w:val="0"/>
      <w:divBdr>
        <w:top w:val="none" w:sz="0" w:space="0" w:color="auto"/>
        <w:left w:val="none" w:sz="0" w:space="0" w:color="auto"/>
        <w:bottom w:val="none" w:sz="0" w:space="0" w:color="auto"/>
        <w:right w:val="none" w:sz="0" w:space="0" w:color="auto"/>
      </w:divBdr>
    </w:div>
    <w:div w:id="178857367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hyperlink" Target="https://ecode360.com/33827621" TargetMode="External"/><Relationship Id="rId18" Type="http://schemas.openxmlformats.org/officeDocument/2006/relationships/hyperlink" Target="https://ecode360.com/33827621" TargetMode="External"/><Relationship Id="rId26" Type="http://schemas.openxmlformats.org/officeDocument/2006/relationships/hyperlink" Target="https://ecode360.com/33827621" TargetMode="External"/><Relationship Id="rId3" Type="http://schemas.openxmlformats.org/officeDocument/2006/relationships/styles" Target="styles.xml"/><Relationship Id="rId21" Type="http://schemas.openxmlformats.org/officeDocument/2006/relationships/hyperlink" Target="https://ecode360.com/33827621" TargetMode="External"/><Relationship Id="rId7" Type="http://schemas.openxmlformats.org/officeDocument/2006/relationships/endnotes" Target="endnotes.xml"/><Relationship Id="rId12" Type="http://schemas.openxmlformats.org/officeDocument/2006/relationships/hyperlink" Target="https://ecode360.com/33827621" TargetMode="External"/><Relationship Id="rId17" Type="http://schemas.openxmlformats.org/officeDocument/2006/relationships/hyperlink" Target="https://ecode360.com/33827621" TargetMode="External"/><Relationship Id="rId25" Type="http://schemas.openxmlformats.org/officeDocument/2006/relationships/hyperlink" Target="https://ecode360.com/33827621" TargetMode="External"/><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ecode360.com/33827621" TargetMode="External"/><Relationship Id="rId20" Type="http://schemas.openxmlformats.org/officeDocument/2006/relationships/hyperlink" Target="https://ecode360.com/33827621" TargetMode="External"/><Relationship Id="rId29" Type="http://schemas.openxmlformats.org/officeDocument/2006/relationships/hyperlink" Target="https://ecode360.com/12368015"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code360.com/33827621" TargetMode="External"/><Relationship Id="rId24" Type="http://schemas.openxmlformats.org/officeDocument/2006/relationships/hyperlink" Target="https://ecode360.com/33827621" TargetMode="Externa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ecode360.com/33827621" TargetMode="External"/><Relationship Id="rId23" Type="http://schemas.openxmlformats.org/officeDocument/2006/relationships/hyperlink" Target="https://ecode360.com/33827621" TargetMode="External"/><Relationship Id="rId28" Type="http://schemas.openxmlformats.org/officeDocument/2006/relationships/hyperlink" Target="https://ecode360.com/12368014" TargetMode="External"/><Relationship Id="rId10" Type="http://schemas.openxmlformats.org/officeDocument/2006/relationships/hyperlink" Target="https://ecode360.com/33827621" TargetMode="External"/><Relationship Id="rId19" Type="http://schemas.openxmlformats.org/officeDocument/2006/relationships/hyperlink" Target="https://ecode360.com/33827621" TargetMode="External"/><Relationship Id="rId31"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ecode360.com/14227600" TargetMode="External"/><Relationship Id="rId14" Type="http://schemas.openxmlformats.org/officeDocument/2006/relationships/hyperlink" Target="https://ecode360.com/33827621" TargetMode="External"/><Relationship Id="rId22" Type="http://schemas.openxmlformats.org/officeDocument/2006/relationships/hyperlink" Target="https://ecode360.com/33827621" TargetMode="External"/><Relationship Id="rId27" Type="http://schemas.openxmlformats.org/officeDocument/2006/relationships/hyperlink" Target="https://ecode360.com/33827621" TargetMode="External"/><Relationship Id="rId30" Type="http://schemas.openxmlformats.org/officeDocument/2006/relationships/hyperlink" Target="https://ecode360.com/12368028" TargetMode="External"/><Relationship Id="rId8" Type="http://schemas.openxmlformats.org/officeDocument/2006/relationships/hyperlink" Target="mailto:selectman@ridgefieldct.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A328A82-233D-41F0-BC8D-1CEACD655C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1529</Words>
  <Characters>8717</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10226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Wendy G. Lionetti</dc:creator>
  <cp:keywords/>
  <dc:description/>
  <cp:lastModifiedBy>Afternoon Staff</cp:lastModifiedBy>
  <cp:revision>2</cp:revision>
  <cp:lastPrinted>2026-05-04T12:56:00Z</cp:lastPrinted>
  <dcterms:created xsi:type="dcterms:W3CDTF">2026-10-22T17:55:00Z</dcterms:created>
  <dcterms:modified xsi:type="dcterms:W3CDTF">2026-10-22T17:55:00Z</dcterms:modified>
</cp:coreProperties>
</file>